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3F3" w:rsidRPr="000623F3" w:rsidRDefault="000623F3" w:rsidP="000623F3">
      <w:pPr>
        <w:ind w:left="11340"/>
        <w:rPr>
          <w:sz w:val="28"/>
          <w:szCs w:val="20"/>
        </w:rPr>
      </w:pPr>
      <w:r w:rsidRPr="000623F3">
        <w:rPr>
          <w:sz w:val="28"/>
          <w:szCs w:val="20"/>
        </w:rPr>
        <w:t>Додаток</w:t>
      </w:r>
      <w:r>
        <w:rPr>
          <w:sz w:val="28"/>
          <w:szCs w:val="20"/>
        </w:rPr>
        <w:t xml:space="preserve"> 2</w:t>
      </w:r>
    </w:p>
    <w:p w:rsidR="000623F3" w:rsidRPr="000623F3" w:rsidRDefault="000623F3" w:rsidP="000623F3">
      <w:pPr>
        <w:ind w:left="11340"/>
        <w:rPr>
          <w:sz w:val="28"/>
          <w:szCs w:val="20"/>
        </w:rPr>
      </w:pPr>
      <w:r w:rsidRPr="000623F3">
        <w:rPr>
          <w:sz w:val="28"/>
          <w:szCs w:val="20"/>
        </w:rPr>
        <w:t xml:space="preserve">до наказу КУ Сумської ЗОШ №6 </w:t>
      </w:r>
    </w:p>
    <w:p w:rsidR="001E7E63" w:rsidRPr="000623F3" w:rsidRDefault="000623F3" w:rsidP="000623F3">
      <w:pPr>
        <w:ind w:left="11340"/>
        <w:rPr>
          <w:sz w:val="28"/>
          <w:szCs w:val="20"/>
        </w:rPr>
      </w:pPr>
      <w:r w:rsidRPr="000623F3">
        <w:rPr>
          <w:sz w:val="28"/>
          <w:szCs w:val="20"/>
        </w:rPr>
        <w:t>17.06.2022 №</w:t>
      </w:r>
      <w:r w:rsidR="002F1AD5">
        <w:rPr>
          <w:sz w:val="28"/>
          <w:szCs w:val="20"/>
        </w:rPr>
        <w:t>137</w:t>
      </w:r>
    </w:p>
    <w:p w:rsidR="001E7E63" w:rsidRDefault="001E7E63">
      <w:pPr>
        <w:spacing w:before="8"/>
        <w:rPr>
          <w:sz w:val="23"/>
          <w:szCs w:val="23"/>
        </w:rPr>
      </w:pPr>
    </w:p>
    <w:p w:rsidR="001E7E63" w:rsidRDefault="001E7E63">
      <w:pPr>
        <w:rPr>
          <w:b/>
          <w:sz w:val="20"/>
          <w:szCs w:val="20"/>
        </w:rPr>
      </w:pPr>
    </w:p>
    <w:p w:rsidR="001E7E63" w:rsidRDefault="008C7EBE">
      <w:pPr>
        <w:spacing w:before="8"/>
        <w:jc w:val="center"/>
        <w:rPr>
          <w:b/>
          <w:sz w:val="28"/>
          <w:szCs w:val="28"/>
        </w:rPr>
      </w:pPr>
      <w:r>
        <w:rPr>
          <w:b/>
          <w:sz w:val="28"/>
          <w:szCs w:val="28"/>
        </w:rPr>
        <w:t>Самооцінювання освітньої діяльності</w:t>
      </w:r>
    </w:p>
    <w:p w:rsidR="001E7E63" w:rsidRDefault="008C7EBE">
      <w:pPr>
        <w:spacing w:before="8"/>
        <w:jc w:val="center"/>
        <w:rPr>
          <w:b/>
          <w:sz w:val="28"/>
          <w:szCs w:val="28"/>
        </w:rPr>
      </w:pPr>
      <w:r>
        <w:rPr>
          <w:b/>
          <w:sz w:val="28"/>
          <w:szCs w:val="28"/>
        </w:rPr>
        <w:t>КУ Сумської ЗОШ №6</w:t>
      </w:r>
    </w:p>
    <w:p w:rsidR="001E7E63" w:rsidRDefault="008C7EBE" w:rsidP="00D00FFF">
      <w:pPr>
        <w:spacing w:before="8"/>
        <w:jc w:val="center"/>
        <w:rPr>
          <w:b/>
          <w:sz w:val="28"/>
          <w:szCs w:val="28"/>
        </w:rPr>
      </w:pPr>
      <w:r>
        <w:rPr>
          <w:b/>
          <w:sz w:val="28"/>
          <w:szCs w:val="28"/>
        </w:rPr>
        <w:t>за напрямом «</w:t>
      </w:r>
      <w:r w:rsidR="00D00FFF">
        <w:rPr>
          <w:b/>
          <w:sz w:val="28"/>
          <w:szCs w:val="28"/>
        </w:rPr>
        <w:t>Система оцінювання здобувачів освіти</w:t>
      </w:r>
      <w:r>
        <w:rPr>
          <w:b/>
          <w:sz w:val="28"/>
          <w:szCs w:val="28"/>
        </w:rPr>
        <w:t xml:space="preserve">» </w:t>
      </w:r>
    </w:p>
    <w:p w:rsidR="001E7E63" w:rsidRDefault="008C7EBE">
      <w:pPr>
        <w:spacing w:before="8"/>
        <w:jc w:val="center"/>
        <w:rPr>
          <w:b/>
          <w:sz w:val="28"/>
          <w:szCs w:val="28"/>
        </w:rPr>
      </w:pPr>
      <w:r>
        <w:rPr>
          <w:b/>
          <w:sz w:val="28"/>
          <w:szCs w:val="28"/>
        </w:rPr>
        <w:t xml:space="preserve"> за 2021-2022 навчальний рік</w:t>
      </w:r>
    </w:p>
    <w:p w:rsidR="001E7E63" w:rsidRDefault="001E7E63">
      <w:pPr>
        <w:spacing w:before="8"/>
        <w:jc w:val="center"/>
        <w:rPr>
          <w:b/>
          <w:sz w:val="28"/>
          <w:szCs w:val="28"/>
        </w:rPr>
      </w:pPr>
    </w:p>
    <w:p w:rsidR="001E7E63" w:rsidRDefault="008C7EBE">
      <w:pPr>
        <w:spacing w:before="8"/>
        <w:rPr>
          <w:sz w:val="28"/>
          <w:szCs w:val="28"/>
        </w:rPr>
      </w:pPr>
      <w:r>
        <w:rPr>
          <w:sz w:val="28"/>
          <w:szCs w:val="28"/>
        </w:rPr>
        <w:t xml:space="preserve">           Самооцінювання освітньої діяльності КУ Сумської ЗОШ №6 за 2021- 2022 навчальний рік було проведено у травні 2022 року. Методичною основою для доцільного інформативного проведення самооцінювання є «Положення про внутрішню систему якості освіти».</w:t>
      </w:r>
    </w:p>
    <w:p w:rsidR="001E7E63" w:rsidRDefault="008C7EBE">
      <w:pPr>
        <w:spacing w:before="8"/>
        <w:rPr>
          <w:sz w:val="28"/>
          <w:szCs w:val="28"/>
        </w:rPr>
      </w:pPr>
      <w:r>
        <w:rPr>
          <w:sz w:val="28"/>
          <w:szCs w:val="28"/>
        </w:rPr>
        <w:t xml:space="preserve">           Основні форми моніторингу: анкетування учасників навчального процесу (батьки, вчителі, учні), рівень відвідування заходів та уроків, перевірка документації, співбесіда з </w:t>
      </w:r>
      <w:r w:rsidR="00D00FFF">
        <w:rPr>
          <w:sz w:val="28"/>
          <w:szCs w:val="28"/>
        </w:rPr>
        <w:t>учасниками освітнього процесу</w:t>
      </w:r>
      <w:r>
        <w:rPr>
          <w:sz w:val="28"/>
          <w:szCs w:val="28"/>
        </w:rPr>
        <w:t>.</w:t>
      </w:r>
    </w:p>
    <w:p w:rsidR="001E7E63" w:rsidRDefault="008C7EBE">
      <w:pPr>
        <w:pBdr>
          <w:top w:val="nil"/>
          <w:left w:val="nil"/>
          <w:bottom w:val="nil"/>
          <w:right w:val="nil"/>
          <w:between w:val="nil"/>
        </w:pBdr>
        <w:spacing w:before="90"/>
        <w:ind w:left="233"/>
        <w:jc w:val="center"/>
        <w:rPr>
          <w:b/>
          <w:color w:val="000000"/>
          <w:sz w:val="28"/>
          <w:szCs w:val="28"/>
        </w:rPr>
      </w:pPr>
      <w:r>
        <w:rPr>
          <w:b/>
          <w:color w:val="000000"/>
          <w:sz w:val="28"/>
          <w:szCs w:val="28"/>
        </w:rPr>
        <w:t xml:space="preserve">Напрям оцінювання </w:t>
      </w:r>
      <w:r w:rsidR="00D00FFF" w:rsidRPr="00D00FFF">
        <w:rPr>
          <w:b/>
          <w:color w:val="000000"/>
          <w:sz w:val="28"/>
          <w:szCs w:val="28"/>
        </w:rPr>
        <w:t xml:space="preserve"> 2. Система оцінювання здобувачів освіти</w:t>
      </w:r>
    </w:p>
    <w:tbl>
      <w:tblPr>
        <w:tblStyle w:val="a5"/>
        <w:tblW w:w="150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9800"/>
        <w:gridCol w:w="2818"/>
      </w:tblGrid>
      <w:tr w:rsidR="001E7E63">
        <w:trPr>
          <w:trHeight w:val="983"/>
        </w:trPr>
        <w:tc>
          <w:tcPr>
            <w:tcW w:w="15028" w:type="dxa"/>
            <w:gridSpan w:val="3"/>
          </w:tcPr>
          <w:p w:rsidR="001E7E63" w:rsidRDefault="00D00FFF" w:rsidP="00D00FFF">
            <w:pPr>
              <w:spacing w:before="5" w:after="1"/>
              <w:jc w:val="center"/>
              <w:rPr>
                <w:b/>
                <w:sz w:val="28"/>
                <w:szCs w:val="28"/>
              </w:rPr>
            </w:pPr>
            <w:r w:rsidRPr="00D00FFF">
              <w:rPr>
                <w:b/>
                <w:sz w:val="28"/>
                <w:szCs w:val="28"/>
              </w:rPr>
              <w:t>Вимога/правило 2.1. Наявність системи оцінювання результатів навчання учнів, яка забезпечує справедливе, неупереджене, об’єктивне та доброчесне оцінювання</w:t>
            </w:r>
          </w:p>
        </w:tc>
      </w:tr>
      <w:tr w:rsidR="001E7E63">
        <w:trPr>
          <w:trHeight w:val="983"/>
        </w:trPr>
        <w:tc>
          <w:tcPr>
            <w:tcW w:w="2410" w:type="dxa"/>
          </w:tcPr>
          <w:p w:rsidR="001E7E63" w:rsidRDefault="008C7EBE">
            <w:pPr>
              <w:pBdr>
                <w:top w:val="nil"/>
                <w:left w:val="nil"/>
                <w:bottom w:val="nil"/>
                <w:right w:val="nil"/>
                <w:between w:val="nil"/>
              </w:pBdr>
              <w:spacing w:before="214" w:line="237" w:lineRule="auto"/>
              <w:ind w:left="551" w:right="526" w:firstLine="18"/>
              <w:jc w:val="center"/>
              <w:rPr>
                <w:color w:val="000000"/>
                <w:sz w:val="24"/>
                <w:szCs w:val="24"/>
              </w:rPr>
            </w:pPr>
            <w:r>
              <w:rPr>
                <w:b/>
                <w:color w:val="000000"/>
                <w:sz w:val="24"/>
                <w:szCs w:val="24"/>
              </w:rPr>
              <w:t>Критерії оцінювання</w:t>
            </w:r>
          </w:p>
        </w:tc>
        <w:tc>
          <w:tcPr>
            <w:tcW w:w="9800" w:type="dxa"/>
          </w:tcPr>
          <w:p w:rsidR="001E7E63" w:rsidRDefault="001E7E63">
            <w:pPr>
              <w:pBdr>
                <w:top w:val="nil"/>
                <w:left w:val="nil"/>
                <w:bottom w:val="nil"/>
                <w:right w:val="nil"/>
                <w:between w:val="nil"/>
              </w:pBdr>
              <w:spacing w:before="6"/>
              <w:rPr>
                <w:b/>
                <w:color w:val="000000"/>
                <w:sz w:val="24"/>
                <w:szCs w:val="24"/>
              </w:rPr>
            </w:pPr>
          </w:p>
          <w:p w:rsidR="001E7E63" w:rsidRDefault="008C7EBE">
            <w:pPr>
              <w:pBdr>
                <w:top w:val="nil"/>
                <w:left w:val="nil"/>
                <w:bottom w:val="nil"/>
                <w:right w:val="nil"/>
                <w:between w:val="nil"/>
              </w:pBdr>
              <w:ind w:left="1481" w:right="1472"/>
              <w:jc w:val="center"/>
              <w:rPr>
                <w:b/>
                <w:color w:val="000000"/>
                <w:sz w:val="24"/>
                <w:szCs w:val="24"/>
              </w:rPr>
            </w:pPr>
            <w:r>
              <w:rPr>
                <w:b/>
                <w:color w:val="000000"/>
                <w:sz w:val="24"/>
                <w:szCs w:val="24"/>
              </w:rPr>
              <w:t>Результати оцінювання (опис)</w:t>
            </w:r>
          </w:p>
        </w:tc>
        <w:tc>
          <w:tcPr>
            <w:tcW w:w="2818" w:type="dxa"/>
          </w:tcPr>
          <w:p w:rsidR="001E7E63" w:rsidRDefault="008C7EBE">
            <w:pPr>
              <w:pBdr>
                <w:top w:val="nil"/>
                <w:left w:val="nil"/>
                <w:bottom w:val="nil"/>
                <w:right w:val="nil"/>
                <w:between w:val="nil"/>
              </w:pBdr>
              <w:spacing w:before="73"/>
              <w:ind w:left="341" w:right="329" w:hanging="1"/>
              <w:jc w:val="center"/>
              <w:rPr>
                <w:b/>
                <w:color w:val="000000"/>
                <w:sz w:val="24"/>
                <w:szCs w:val="24"/>
              </w:rPr>
            </w:pPr>
            <w:r>
              <w:rPr>
                <w:b/>
                <w:color w:val="000000"/>
                <w:sz w:val="24"/>
                <w:szCs w:val="24"/>
              </w:rPr>
              <w:t>Рекомендації</w:t>
            </w:r>
          </w:p>
        </w:tc>
      </w:tr>
      <w:tr w:rsidR="001E7E63">
        <w:trPr>
          <w:trHeight w:val="1271"/>
        </w:trPr>
        <w:tc>
          <w:tcPr>
            <w:tcW w:w="2410" w:type="dxa"/>
          </w:tcPr>
          <w:p w:rsidR="001E7E63" w:rsidRPr="009668A6" w:rsidRDefault="00D00FFF">
            <w:pPr>
              <w:pBdr>
                <w:top w:val="nil"/>
                <w:left w:val="nil"/>
                <w:bottom w:val="nil"/>
                <w:right w:val="nil"/>
                <w:between w:val="nil"/>
              </w:pBdr>
              <w:spacing w:line="267" w:lineRule="auto"/>
              <w:jc w:val="center"/>
              <w:rPr>
                <w:color w:val="000000"/>
                <w:sz w:val="28"/>
                <w:szCs w:val="28"/>
              </w:rPr>
            </w:pPr>
            <w:r w:rsidRPr="009668A6">
              <w:rPr>
                <w:sz w:val="28"/>
                <w:szCs w:val="28"/>
              </w:rPr>
              <w:t>Критерій 2.1.1. Учні отримують від педагогічних працівників інформацію про критерії, правила та процедури оцінювання результатів навчання</w:t>
            </w:r>
          </w:p>
        </w:tc>
        <w:tc>
          <w:tcPr>
            <w:tcW w:w="9800" w:type="dxa"/>
          </w:tcPr>
          <w:p w:rsidR="00573A27" w:rsidRPr="009668A6" w:rsidRDefault="00573A27" w:rsidP="00E06F5F">
            <w:pPr>
              <w:pBdr>
                <w:top w:val="nil"/>
                <w:left w:val="nil"/>
                <w:bottom w:val="nil"/>
                <w:right w:val="nil"/>
                <w:between w:val="nil"/>
              </w:pBdr>
              <w:ind w:left="145" w:right="154" w:firstLine="323"/>
              <w:jc w:val="both"/>
              <w:rPr>
                <w:rFonts w:eastAsia="Calibri"/>
                <w:sz w:val="28"/>
                <w:szCs w:val="28"/>
              </w:rPr>
            </w:pPr>
            <w:r w:rsidRPr="009668A6">
              <w:rPr>
                <w:rFonts w:eastAsia="Calibri"/>
                <w:sz w:val="28"/>
                <w:szCs w:val="28"/>
              </w:rPr>
              <w:t>Здобувачі освіти закладу протягом року отримували від педагогічних працівників інформацію про критерії, правила та процедури оцінювання навчальних досягнень. На веб-сайті закладу відповідно до плану роботи оприлюднено критерії оцінювання навчальних досягнень учнів, затверджені Міністерством освіти і науки України та розміщено Положення про внутрішню систему забезпечення якості освіти, погоджене на засіданні педагогічної ради від 09.06.2021р., протокол №8 та затверджене наказом по закладу від 09.06.2021р. № 142, метою якого є підвищення якості освітнього процесу.</w:t>
            </w:r>
          </w:p>
          <w:p w:rsidR="001E7E63" w:rsidRPr="009668A6" w:rsidRDefault="00573A27" w:rsidP="00E06F5F">
            <w:pPr>
              <w:pBdr>
                <w:top w:val="nil"/>
                <w:left w:val="nil"/>
                <w:bottom w:val="nil"/>
                <w:right w:val="nil"/>
                <w:between w:val="nil"/>
              </w:pBdr>
              <w:ind w:left="145" w:right="154" w:firstLine="323"/>
              <w:jc w:val="both"/>
              <w:rPr>
                <w:rFonts w:eastAsia="Calibri"/>
                <w:sz w:val="28"/>
                <w:szCs w:val="28"/>
              </w:rPr>
            </w:pPr>
            <w:r w:rsidRPr="009668A6">
              <w:rPr>
                <w:rFonts w:eastAsia="Calibri"/>
                <w:sz w:val="28"/>
                <w:szCs w:val="28"/>
              </w:rPr>
              <w:t>На сайті закладу оприлюднено також методичні рекомендації учителям щодо впровадження формувального оцінювання. У закладі на засіданнях методичних об’єднань учителів-предметників опрацьовано вимоги до оцінювання навчальних досягнень учнів, з урахуванням компетентнісного підходу; у навчальних кабінетах також оприлюднено критерії, правила та процедури оцінювання навчальних досягнень учнів.</w:t>
            </w:r>
          </w:p>
          <w:p w:rsidR="005D709F" w:rsidRPr="009668A6" w:rsidRDefault="005D709F" w:rsidP="00E06F5F">
            <w:pPr>
              <w:widowControl/>
              <w:tabs>
                <w:tab w:val="left" w:pos="709"/>
              </w:tabs>
              <w:ind w:left="145" w:right="154" w:firstLine="428"/>
              <w:jc w:val="both"/>
              <w:rPr>
                <w:rFonts w:eastAsia="Calibri"/>
                <w:sz w:val="28"/>
                <w:szCs w:val="28"/>
              </w:rPr>
            </w:pPr>
            <w:r w:rsidRPr="009668A6">
              <w:rPr>
                <w:rFonts w:eastAsia="Calibri"/>
                <w:sz w:val="28"/>
                <w:szCs w:val="28"/>
              </w:rPr>
              <w:t>За результатами опитування освітнього процесу встановлено що 98 % учнів поінформовані про критерії, правила та процедури оцінювання результатів навчання. Більшість учнів 56% вказали, що вчителі завжди пояснюють за що учні можуть отримати ту чи іншу оцінку й після оцінюванн</w:t>
            </w:r>
            <w:r w:rsidR="009668A6" w:rsidRPr="009668A6">
              <w:rPr>
                <w:rFonts w:eastAsia="Calibri"/>
                <w:sz w:val="28"/>
                <w:szCs w:val="28"/>
              </w:rPr>
              <w:t>я</w:t>
            </w:r>
            <w:r w:rsidRPr="009668A6">
              <w:rPr>
                <w:rFonts w:eastAsia="Calibri"/>
                <w:sz w:val="28"/>
                <w:szCs w:val="28"/>
              </w:rPr>
              <w:t xml:space="preserve"> завжди її </w:t>
            </w:r>
            <w:r w:rsidR="009668A6" w:rsidRPr="009668A6">
              <w:rPr>
                <w:rFonts w:eastAsia="Calibri"/>
                <w:sz w:val="28"/>
                <w:szCs w:val="28"/>
              </w:rPr>
              <w:t>обґрунтовують</w:t>
            </w:r>
            <w:r w:rsidRPr="009668A6">
              <w:rPr>
                <w:rFonts w:eastAsia="Calibri"/>
                <w:sz w:val="28"/>
                <w:szCs w:val="28"/>
              </w:rPr>
              <w:t xml:space="preserve">. 54% опитаних учнів зазначили, що отримують </w:t>
            </w:r>
            <w:r w:rsidR="009668A6" w:rsidRPr="009668A6">
              <w:rPr>
                <w:rFonts w:eastAsia="Calibri"/>
                <w:sz w:val="28"/>
                <w:szCs w:val="28"/>
              </w:rPr>
              <w:t>а</w:t>
            </w:r>
            <w:r w:rsidRPr="009668A6">
              <w:rPr>
                <w:rFonts w:eastAsia="Calibri"/>
                <w:sz w:val="28"/>
                <w:szCs w:val="28"/>
              </w:rPr>
              <w:t>ргументоване пояснення щодо оцінки на їхнє прохання.</w:t>
            </w:r>
          </w:p>
          <w:p w:rsidR="009E4FC1" w:rsidRPr="009E4FC1" w:rsidRDefault="009E4FC1" w:rsidP="00E06F5F">
            <w:pPr>
              <w:widowControl/>
              <w:tabs>
                <w:tab w:val="left" w:pos="709"/>
              </w:tabs>
              <w:ind w:left="145" w:right="154" w:firstLine="428"/>
              <w:jc w:val="both"/>
              <w:rPr>
                <w:rFonts w:eastAsia="Calibri"/>
                <w:sz w:val="28"/>
                <w:szCs w:val="28"/>
              </w:rPr>
            </w:pPr>
            <w:r w:rsidRPr="009E4FC1">
              <w:rPr>
                <w:rFonts w:eastAsia="Calibri"/>
                <w:sz w:val="28"/>
                <w:szCs w:val="28"/>
              </w:rPr>
              <w:t xml:space="preserve">У жовтні 2021 р. у закладі проведено моніторинг інформованості педагогічних працівників про критерії, правила та процедури оцінювання навчальних досягнень здобувачів освіти. Результати опитування продемонстрували, що більше половини педагогів (68%) використовують адаптовані ними критерії МОН України до умов роботи закладу освіти, використовують виключно критерії МОН України (55%), 7% вчителів розробляють власні критерії оцінювання для кожного виду робіт. 45% опитаних використовують формувальне оцінювання, 56% - самооцінювання та взаємооцінювання. </w:t>
            </w:r>
          </w:p>
          <w:p w:rsidR="009E4FC1" w:rsidRPr="009E4FC1" w:rsidRDefault="009E4FC1" w:rsidP="00E06F5F">
            <w:pPr>
              <w:widowControl/>
              <w:tabs>
                <w:tab w:val="left" w:pos="709"/>
              </w:tabs>
              <w:ind w:left="145" w:right="154"/>
              <w:jc w:val="both"/>
              <w:rPr>
                <w:rFonts w:eastAsia="Calibri"/>
                <w:sz w:val="28"/>
                <w:szCs w:val="28"/>
              </w:rPr>
            </w:pPr>
            <w:r w:rsidRPr="009E4FC1">
              <w:rPr>
                <w:rFonts w:eastAsia="Calibri"/>
                <w:sz w:val="28"/>
                <w:szCs w:val="28"/>
              </w:rPr>
              <w:tab/>
              <w:t>70% педагогів інформують здобувачів освіти про критерії оцінювання на початку навчального року, 65% - перед вивченням кожної теми, 34% - пояснюють критерії оцінювання індивідуально.</w:t>
            </w:r>
          </w:p>
          <w:p w:rsidR="009E4FC1" w:rsidRPr="009E4FC1" w:rsidRDefault="009E4FC1" w:rsidP="00E06F5F">
            <w:pPr>
              <w:widowControl/>
              <w:tabs>
                <w:tab w:val="left" w:pos="709"/>
              </w:tabs>
              <w:ind w:left="145" w:right="154"/>
              <w:jc w:val="both"/>
              <w:rPr>
                <w:rFonts w:eastAsia="Calibri"/>
                <w:sz w:val="28"/>
                <w:szCs w:val="28"/>
              </w:rPr>
            </w:pPr>
            <w:r w:rsidRPr="009E4FC1">
              <w:rPr>
                <w:rFonts w:eastAsia="Calibri"/>
                <w:sz w:val="28"/>
                <w:szCs w:val="28"/>
              </w:rPr>
              <w:tab/>
              <w:t>Педагоги надають відповідну підтримку здобувачам освіти у навчанні. У більшості педагогів (65%) це додаткові індивідуальні консультації, 24% використовують заохочення, усну та психологічну підтримку, 6% використовують сучасні форми прийоми та методи роботи, 5% створюють безпечне освітнє середовище.</w:t>
            </w:r>
          </w:p>
          <w:p w:rsidR="009E4FC1" w:rsidRPr="009E4FC1" w:rsidRDefault="009E4FC1" w:rsidP="00E06F5F">
            <w:pPr>
              <w:widowControl/>
              <w:tabs>
                <w:tab w:val="left" w:pos="709"/>
              </w:tabs>
              <w:ind w:left="145" w:right="154"/>
              <w:jc w:val="both"/>
              <w:rPr>
                <w:rFonts w:eastAsia="Calibri"/>
                <w:sz w:val="28"/>
                <w:szCs w:val="28"/>
              </w:rPr>
            </w:pPr>
            <w:r w:rsidRPr="009E4FC1">
              <w:rPr>
                <w:rFonts w:eastAsia="Calibri"/>
                <w:sz w:val="28"/>
                <w:szCs w:val="28"/>
              </w:rPr>
              <w:tab/>
              <w:t>79% освітян спостерігають особистий поступ здобувачів освіти, пов’язують це з індивідуальними консультаціями, зацікавленням учнями предметом, бажанням отримати вищі бали, усвідомленням дітей своєї вирішальної ролі. 90% педагогів говорять про те, що чітко поставлені цілі, приводять до підвищення мотивації, особистого розвитку здобувачів освіти, необхідності краще складати ЗНО, підвищувати результати навчання.</w:t>
            </w:r>
          </w:p>
          <w:p w:rsidR="009E4FC1" w:rsidRPr="009E4FC1" w:rsidRDefault="009E4FC1" w:rsidP="00E06F5F">
            <w:pPr>
              <w:widowControl/>
              <w:tabs>
                <w:tab w:val="left" w:pos="709"/>
              </w:tabs>
              <w:ind w:left="145" w:right="154"/>
              <w:jc w:val="both"/>
              <w:rPr>
                <w:rFonts w:eastAsia="Calibri"/>
                <w:sz w:val="28"/>
                <w:szCs w:val="28"/>
              </w:rPr>
            </w:pPr>
            <w:r w:rsidRPr="009E4FC1">
              <w:rPr>
                <w:rFonts w:eastAsia="Calibri"/>
                <w:sz w:val="28"/>
                <w:szCs w:val="28"/>
              </w:rPr>
              <w:tab/>
              <w:t xml:space="preserve">Для професійного зростання 67% педагогів використовують інформаційно-комунікаційні технології, 34% - методичні </w:t>
            </w:r>
            <w:r w:rsidR="00F37377" w:rsidRPr="009E4FC1">
              <w:rPr>
                <w:rFonts w:eastAsia="Calibri"/>
                <w:sz w:val="28"/>
                <w:szCs w:val="28"/>
              </w:rPr>
              <w:t>аспекти</w:t>
            </w:r>
            <w:r w:rsidRPr="009E4FC1">
              <w:rPr>
                <w:rFonts w:eastAsia="Calibri"/>
                <w:sz w:val="28"/>
                <w:szCs w:val="28"/>
              </w:rPr>
              <w:t xml:space="preserve"> викладання предметів та курсів, 30% - форми організації освітнього процесу, 4% - організацію інклюзивної форми навчання та безпечне освітнє середовище, 2% - психологічні особливості роботи зі здобувачами освіти різних вікових категорій. Слід відзначити, що жоден педагог не обрав таку тематику як профілактика та прояви девіантної поведінки дитини, формування у здобувачів освіти громадянської позиції.</w:t>
            </w:r>
          </w:p>
          <w:p w:rsidR="009E4FC1" w:rsidRPr="009668A6" w:rsidRDefault="009E4FC1" w:rsidP="00E06F5F">
            <w:pPr>
              <w:pBdr>
                <w:top w:val="nil"/>
                <w:left w:val="nil"/>
                <w:bottom w:val="nil"/>
                <w:right w:val="nil"/>
                <w:between w:val="nil"/>
              </w:pBdr>
              <w:ind w:left="145" w:right="154" w:firstLine="323"/>
              <w:jc w:val="both"/>
              <w:rPr>
                <w:iCs/>
                <w:sz w:val="28"/>
                <w:szCs w:val="28"/>
              </w:rPr>
            </w:pPr>
          </w:p>
        </w:tc>
        <w:tc>
          <w:tcPr>
            <w:tcW w:w="2818" w:type="dxa"/>
          </w:tcPr>
          <w:p w:rsidR="00D00FFF" w:rsidRPr="009668A6" w:rsidRDefault="008C7EBE" w:rsidP="00D00FFF">
            <w:pPr>
              <w:pBdr>
                <w:top w:val="nil"/>
                <w:left w:val="nil"/>
                <w:bottom w:val="nil"/>
                <w:right w:val="nil"/>
                <w:between w:val="nil"/>
              </w:pBdr>
              <w:ind w:left="170"/>
              <w:rPr>
                <w:color w:val="000000"/>
                <w:sz w:val="28"/>
                <w:szCs w:val="28"/>
              </w:rPr>
            </w:pPr>
            <w:r w:rsidRPr="009668A6">
              <w:rPr>
                <w:color w:val="000000"/>
                <w:sz w:val="28"/>
                <w:szCs w:val="28"/>
              </w:rPr>
              <w:t xml:space="preserve">   </w:t>
            </w:r>
            <w:r w:rsidR="00D00FFF" w:rsidRPr="009668A6">
              <w:rPr>
                <w:color w:val="000000"/>
                <w:sz w:val="28"/>
                <w:szCs w:val="28"/>
              </w:rPr>
              <w:t>1.</w:t>
            </w:r>
            <w:r w:rsidR="00D00FFF" w:rsidRPr="009668A6">
              <w:rPr>
                <w:sz w:val="28"/>
                <w:szCs w:val="28"/>
              </w:rPr>
              <w:t xml:space="preserve"> </w:t>
            </w:r>
            <w:r w:rsidR="00D00FFF" w:rsidRPr="009668A6">
              <w:rPr>
                <w:color w:val="000000"/>
                <w:sz w:val="28"/>
                <w:szCs w:val="28"/>
              </w:rPr>
              <w:t>На інформаційному стенді, в навчальних кабінетах  розмістити інформацію про критерії оцінювання результатів навчання учнів.</w:t>
            </w:r>
          </w:p>
          <w:p w:rsidR="00D00FFF" w:rsidRPr="009668A6" w:rsidRDefault="00D00FFF" w:rsidP="00D00FFF">
            <w:pPr>
              <w:pBdr>
                <w:top w:val="nil"/>
                <w:left w:val="nil"/>
                <w:bottom w:val="nil"/>
                <w:right w:val="nil"/>
                <w:between w:val="nil"/>
              </w:pBdr>
              <w:ind w:left="170"/>
              <w:rPr>
                <w:color w:val="000000"/>
                <w:sz w:val="28"/>
                <w:szCs w:val="28"/>
              </w:rPr>
            </w:pPr>
            <w:r w:rsidRPr="009668A6">
              <w:rPr>
                <w:color w:val="000000"/>
                <w:sz w:val="28"/>
                <w:szCs w:val="28"/>
              </w:rPr>
              <w:t>2. Провести анкетування учнів, батьків щодо оцінювання, результатів навчання, справедливе чи ні</w:t>
            </w:r>
          </w:p>
          <w:p w:rsidR="00D00FFF" w:rsidRPr="009668A6" w:rsidRDefault="00D00FFF" w:rsidP="00D00FFF">
            <w:pPr>
              <w:pBdr>
                <w:top w:val="nil"/>
                <w:left w:val="nil"/>
                <w:bottom w:val="nil"/>
                <w:right w:val="nil"/>
                <w:between w:val="nil"/>
              </w:pBdr>
              <w:ind w:left="170"/>
              <w:rPr>
                <w:color w:val="000000"/>
                <w:sz w:val="28"/>
                <w:szCs w:val="28"/>
              </w:rPr>
            </w:pPr>
            <w:r w:rsidRPr="009668A6">
              <w:rPr>
                <w:color w:val="000000"/>
                <w:sz w:val="28"/>
                <w:szCs w:val="28"/>
              </w:rPr>
              <w:t>3.</w:t>
            </w:r>
            <w:r w:rsidRPr="009668A6">
              <w:rPr>
                <w:sz w:val="28"/>
                <w:szCs w:val="28"/>
              </w:rPr>
              <w:t xml:space="preserve"> </w:t>
            </w:r>
            <w:r w:rsidRPr="009668A6">
              <w:rPr>
                <w:color w:val="000000"/>
                <w:sz w:val="28"/>
                <w:szCs w:val="28"/>
              </w:rPr>
              <w:t>Організувати батьківський всеобуч про правила та процедури оцінювання, зокрема і дітей з ООП</w:t>
            </w:r>
          </w:p>
          <w:p w:rsidR="00D00FFF" w:rsidRPr="009668A6" w:rsidRDefault="00D00FFF" w:rsidP="00D00FFF">
            <w:pPr>
              <w:pBdr>
                <w:top w:val="nil"/>
                <w:left w:val="nil"/>
                <w:bottom w:val="nil"/>
                <w:right w:val="nil"/>
                <w:between w:val="nil"/>
              </w:pBdr>
              <w:ind w:left="170"/>
              <w:rPr>
                <w:color w:val="000000"/>
                <w:sz w:val="28"/>
                <w:szCs w:val="28"/>
              </w:rPr>
            </w:pPr>
            <w:r w:rsidRPr="009668A6">
              <w:rPr>
                <w:color w:val="000000"/>
                <w:sz w:val="28"/>
                <w:szCs w:val="28"/>
              </w:rPr>
              <w:t xml:space="preserve">3.Розглянути питання </w:t>
            </w:r>
          </w:p>
          <w:p w:rsidR="001E7E63" w:rsidRPr="009668A6" w:rsidRDefault="008561C6">
            <w:pPr>
              <w:pBdr>
                <w:top w:val="nil"/>
                <w:left w:val="nil"/>
                <w:bottom w:val="nil"/>
                <w:right w:val="nil"/>
                <w:between w:val="nil"/>
              </w:pBdr>
              <w:ind w:left="170"/>
              <w:rPr>
                <w:color w:val="000000"/>
                <w:sz w:val="28"/>
                <w:szCs w:val="28"/>
              </w:rPr>
            </w:pPr>
            <w:r w:rsidRPr="009668A6">
              <w:rPr>
                <w:color w:val="000000"/>
                <w:sz w:val="28"/>
                <w:szCs w:val="28"/>
              </w:rPr>
              <w:t xml:space="preserve"> щодо форм, методів, правил та процедур</w:t>
            </w:r>
            <w:r w:rsidR="00D00FFF" w:rsidRPr="009668A6">
              <w:rPr>
                <w:color w:val="000000"/>
                <w:sz w:val="28"/>
                <w:szCs w:val="28"/>
              </w:rPr>
              <w:t xml:space="preserve"> оцінювання</w:t>
            </w:r>
            <w:r w:rsidRPr="009668A6">
              <w:rPr>
                <w:color w:val="000000"/>
                <w:sz w:val="28"/>
                <w:szCs w:val="28"/>
              </w:rPr>
              <w:t xml:space="preserve"> на педагогічній раді</w:t>
            </w:r>
          </w:p>
          <w:p w:rsidR="008561C6" w:rsidRPr="009668A6" w:rsidRDefault="008561C6" w:rsidP="008561C6">
            <w:pPr>
              <w:pBdr>
                <w:top w:val="nil"/>
                <w:left w:val="nil"/>
                <w:bottom w:val="nil"/>
                <w:right w:val="nil"/>
                <w:between w:val="nil"/>
              </w:pBdr>
              <w:ind w:left="170"/>
              <w:rPr>
                <w:color w:val="000000"/>
                <w:sz w:val="28"/>
                <w:szCs w:val="28"/>
              </w:rPr>
            </w:pPr>
            <w:r w:rsidRPr="009668A6">
              <w:rPr>
                <w:color w:val="000000"/>
                <w:sz w:val="28"/>
                <w:szCs w:val="28"/>
              </w:rPr>
              <w:t xml:space="preserve">4. Організувати навчально- методичний семінар «Планування оцінювання: оцінювання для навчання»  </w:t>
            </w:r>
          </w:p>
          <w:p w:rsidR="008561C6" w:rsidRPr="009668A6" w:rsidRDefault="008561C6" w:rsidP="008561C6">
            <w:pPr>
              <w:pBdr>
                <w:top w:val="nil"/>
                <w:left w:val="nil"/>
                <w:bottom w:val="nil"/>
                <w:right w:val="nil"/>
                <w:between w:val="nil"/>
              </w:pBdr>
              <w:ind w:left="170"/>
              <w:rPr>
                <w:color w:val="000000"/>
                <w:sz w:val="28"/>
                <w:szCs w:val="28"/>
              </w:rPr>
            </w:pPr>
            <w:r w:rsidRPr="009668A6">
              <w:rPr>
                <w:color w:val="000000"/>
                <w:sz w:val="28"/>
                <w:szCs w:val="28"/>
              </w:rPr>
              <w:t xml:space="preserve"> щодо обміну досвідом з питання розроблення учителем критеріїв оцінювання різних видів діяльності учнів </w:t>
            </w:r>
          </w:p>
          <w:p w:rsidR="008561C6" w:rsidRPr="009668A6" w:rsidRDefault="008561C6">
            <w:pPr>
              <w:pBdr>
                <w:top w:val="nil"/>
                <w:left w:val="nil"/>
                <w:bottom w:val="nil"/>
                <w:right w:val="nil"/>
                <w:between w:val="nil"/>
              </w:pBdr>
              <w:ind w:left="170"/>
              <w:rPr>
                <w:color w:val="000000"/>
                <w:sz w:val="28"/>
                <w:szCs w:val="28"/>
              </w:rPr>
            </w:pPr>
          </w:p>
        </w:tc>
      </w:tr>
      <w:tr w:rsidR="001E7E63">
        <w:trPr>
          <w:trHeight w:val="713"/>
        </w:trPr>
        <w:tc>
          <w:tcPr>
            <w:tcW w:w="15028" w:type="dxa"/>
            <w:gridSpan w:val="3"/>
          </w:tcPr>
          <w:p w:rsidR="001E7E63" w:rsidRPr="009668A6" w:rsidRDefault="001E7E63">
            <w:pPr>
              <w:pBdr>
                <w:top w:val="nil"/>
                <w:left w:val="nil"/>
                <w:bottom w:val="nil"/>
                <w:right w:val="nil"/>
                <w:between w:val="nil"/>
              </w:pBdr>
              <w:jc w:val="center"/>
              <w:rPr>
                <w:color w:val="000000"/>
                <w:sz w:val="28"/>
                <w:szCs w:val="28"/>
              </w:rPr>
            </w:pPr>
          </w:p>
          <w:p w:rsidR="006D535E" w:rsidRPr="009668A6" w:rsidRDefault="006D535E">
            <w:pPr>
              <w:pBdr>
                <w:top w:val="nil"/>
                <w:left w:val="nil"/>
                <w:bottom w:val="nil"/>
                <w:right w:val="nil"/>
                <w:between w:val="nil"/>
              </w:pBdr>
              <w:jc w:val="center"/>
              <w:rPr>
                <w:b/>
                <w:color w:val="000000"/>
                <w:sz w:val="28"/>
                <w:szCs w:val="28"/>
              </w:rPr>
            </w:pPr>
          </w:p>
          <w:p w:rsidR="001E7E63" w:rsidRPr="009668A6" w:rsidRDefault="008C7EBE">
            <w:pPr>
              <w:pBdr>
                <w:top w:val="nil"/>
                <w:left w:val="nil"/>
                <w:bottom w:val="nil"/>
                <w:right w:val="nil"/>
                <w:between w:val="nil"/>
              </w:pBdr>
              <w:jc w:val="center"/>
              <w:rPr>
                <w:b/>
                <w:color w:val="FF0000"/>
                <w:sz w:val="28"/>
                <w:szCs w:val="28"/>
              </w:rPr>
            </w:pPr>
            <w:r w:rsidRPr="009668A6">
              <w:rPr>
                <w:b/>
                <w:color w:val="000000"/>
                <w:sz w:val="28"/>
                <w:szCs w:val="28"/>
              </w:rPr>
              <w:t>Визнати</w:t>
            </w:r>
            <w:r w:rsidR="008561C6" w:rsidRPr="009668A6">
              <w:rPr>
                <w:b/>
                <w:color w:val="000000"/>
                <w:sz w:val="28"/>
                <w:szCs w:val="28"/>
              </w:rPr>
              <w:t xml:space="preserve"> роботу за критерієм 2</w:t>
            </w:r>
            <w:r w:rsidRPr="009668A6">
              <w:rPr>
                <w:b/>
                <w:color w:val="000000"/>
                <w:sz w:val="28"/>
                <w:szCs w:val="28"/>
              </w:rPr>
              <w:t xml:space="preserve">.1.1 </w:t>
            </w:r>
            <w:r w:rsidRPr="009668A6">
              <w:rPr>
                <w:b/>
                <w:color w:val="FF0000"/>
                <w:sz w:val="28"/>
                <w:szCs w:val="28"/>
              </w:rPr>
              <w:t>на достатньому рівні</w:t>
            </w:r>
          </w:p>
          <w:p w:rsidR="001E7E63" w:rsidRPr="009668A6" w:rsidRDefault="001E7E63">
            <w:pPr>
              <w:pBdr>
                <w:top w:val="nil"/>
                <w:left w:val="nil"/>
                <w:bottom w:val="nil"/>
                <w:right w:val="nil"/>
                <w:between w:val="nil"/>
              </w:pBdr>
              <w:jc w:val="center"/>
              <w:rPr>
                <w:color w:val="000000"/>
                <w:sz w:val="28"/>
                <w:szCs w:val="28"/>
              </w:rPr>
            </w:pPr>
          </w:p>
        </w:tc>
      </w:tr>
      <w:tr w:rsidR="001E7E63">
        <w:trPr>
          <w:trHeight w:val="416"/>
        </w:trPr>
        <w:tc>
          <w:tcPr>
            <w:tcW w:w="2410" w:type="dxa"/>
          </w:tcPr>
          <w:p w:rsidR="006D535E" w:rsidRPr="009668A6" w:rsidRDefault="006D535E">
            <w:pPr>
              <w:pBdr>
                <w:top w:val="nil"/>
                <w:left w:val="nil"/>
                <w:bottom w:val="nil"/>
                <w:right w:val="nil"/>
                <w:between w:val="nil"/>
              </w:pBdr>
              <w:spacing w:line="267" w:lineRule="auto"/>
              <w:ind w:left="170" w:right="170"/>
              <w:jc w:val="center"/>
              <w:rPr>
                <w:color w:val="000000"/>
                <w:sz w:val="28"/>
                <w:szCs w:val="28"/>
              </w:rPr>
            </w:pPr>
          </w:p>
          <w:p w:rsidR="001E7E63" w:rsidRPr="009668A6" w:rsidRDefault="008561C6">
            <w:pPr>
              <w:pBdr>
                <w:top w:val="nil"/>
                <w:left w:val="nil"/>
                <w:bottom w:val="nil"/>
                <w:right w:val="nil"/>
                <w:between w:val="nil"/>
              </w:pBdr>
              <w:spacing w:line="267" w:lineRule="auto"/>
              <w:ind w:left="170" w:right="170"/>
              <w:jc w:val="center"/>
              <w:rPr>
                <w:color w:val="000000"/>
                <w:sz w:val="28"/>
                <w:szCs w:val="28"/>
              </w:rPr>
            </w:pPr>
            <w:r w:rsidRPr="009668A6">
              <w:rPr>
                <w:color w:val="000000"/>
                <w:sz w:val="28"/>
                <w:szCs w:val="28"/>
              </w:rPr>
              <w:t>2.1.2. Система оцінювання в закладі освіти сприяє реалізації компетентнісного підходу до навчання</w:t>
            </w:r>
          </w:p>
        </w:tc>
        <w:tc>
          <w:tcPr>
            <w:tcW w:w="9800" w:type="dxa"/>
          </w:tcPr>
          <w:p w:rsidR="00F37377" w:rsidRDefault="00F37377" w:rsidP="00D5027A">
            <w:pPr>
              <w:pBdr>
                <w:top w:val="nil"/>
                <w:left w:val="nil"/>
                <w:bottom w:val="nil"/>
                <w:right w:val="nil"/>
                <w:between w:val="nil"/>
              </w:pBdr>
              <w:ind w:left="170" w:right="170" w:firstLine="258"/>
              <w:jc w:val="both"/>
              <w:rPr>
                <w:color w:val="000000"/>
                <w:sz w:val="28"/>
                <w:szCs w:val="28"/>
              </w:rPr>
            </w:pPr>
          </w:p>
          <w:p w:rsidR="001E7E63" w:rsidRPr="009668A6" w:rsidRDefault="00D5027A"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 xml:space="preserve">В основу побудови змісту і організації процесу навчання різним дисциплінам в закладі покладено компетентнісний підхід, відповідно до якого кінцевим результатом є сформовані ключові, міжпредметні та предметні компетентності. </w:t>
            </w:r>
          </w:p>
          <w:p w:rsidR="00D5027A" w:rsidRPr="009668A6" w:rsidRDefault="00D5027A"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На сучасному етапі важливою проблемою реалізації компетентнісного підходу до навчання є використання освітніх та педагогічних технологій.</w:t>
            </w:r>
          </w:p>
          <w:p w:rsidR="00D5027A" w:rsidRPr="009668A6" w:rsidRDefault="00D5027A"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 xml:space="preserve">На уроках української мови та літератури учителі  Богословська О.Б., Бондар </w:t>
            </w:r>
            <w:r w:rsidR="00F37377">
              <w:rPr>
                <w:color w:val="000000"/>
                <w:sz w:val="28"/>
                <w:szCs w:val="28"/>
              </w:rPr>
              <w:t> </w:t>
            </w:r>
            <w:r w:rsidRPr="009668A6">
              <w:rPr>
                <w:color w:val="000000"/>
                <w:sz w:val="28"/>
                <w:szCs w:val="28"/>
              </w:rPr>
              <w:t>Т.Л., Колотило О.В., Лопатка К.М. формують комунікативні, соціальні предметні компетенції (проведення рольових ігор: урок-суд, урок прес-конференція, урок -аукціон); полікультурні, інформаційні компетентності проведення інтегрованих, нестандартних уроків (урок-дискусія, урок-вікторина, урок-телевізійний міст).</w:t>
            </w:r>
          </w:p>
          <w:p w:rsidR="00D5027A" w:rsidRPr="009668A6" w:rsidRDefault="00D5027A"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На уроках географії учитель Новик Л.В. формує природничі компетентності учнів, які базує на прийомах дослідницької роботи (аналіз, синтез, порівняння, співставлення, аргументованість).</w:t>
            </w:r>
            <w:r w:rsidR="0069447D">
              <w:rPr>
                <w:color w:val="000000"/>
                <w:sz w:val="28"/>
                <w:szCs w:val="28"/>
              </w:rPr>
              <w:t xml:space="preserve"> Критерії щодо </w:t>
            </w:r>
            <w:r w:rsidR="002126C1" w:rsidRPr="009668A6">
              <w:rPr>
                <w:color w:val="000000"/>
                <w:sz w:val="28"/>
                <w:szCs w:val="28"/>
              </w:rPr>
              <w:t>оцінювання навчальних досягнень учнів складені відповідно до компетентнісного підходу. Учень із сформованою природничою компетентністю називає і показує на карті тектонічні структури, низовини, гори, родовища корисних копалин України, формує географічні поняття, порівнює особливості природних умов території в різні геологічні ери, оцінює вплив людини на рельєф, наслідки використання корисних копалин.</w:t>
            </w:r>
          </w:p>
          <w:p w:rsidR="002126C1" w:rsidRPr="009668A6" w:rsidRDefault="002126C1"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 xml:space="preserve">На уроках географії Новик Л.В. </w:t>
            </w:r>
            <w:r w:rsidR="00060DE7" w:rsidRPr="009668A6">
              <w:rPr>
                <w:color w:val="000000"/>
                <w:sz w:val="28"/>
                <w:szCs w:val="28"/>
              </w:rPr>
              <w:t>ф</w:t>
            </w:r>
            <w:r w:rsidRPr="009668A6">
              <w:rPr>
                <w:color w:val="000000"/>
                <w:sz w:val="28"/>
                <w:szCs w:val="28"/>
              </w:rPr>
              <w:t xml:space="preserve">ормує екологічну компетентність (учень розуміє екологічну ситуацію в регіоні, державі, світі), соціально-економічну компетентність (учні знають доцільно </w:t>
            </w:r>
            <w:r w:rsidR="00060DE7" w:rsidRPr="009668A6">
              <w:rPr>
                <w:color w:val="000000"/>
                <w:sz w:val="28"/>
                <w:szCs w:val="28"/>
              </w:rPr>
              <w:t>с</w:t>
            </w:r>
            <w:r w:rsidRPr="009668A6">
              <w:rPr>
                <w:color w:val="000000"/>
                <w:sz w:val="28"/>
                <w:szCs w:val="28"/>
              </w:rPr>
              <w:t>оціально-економічні процеси України та світу), просторову компетентність (учні знають, розуміють, читають карту).</w:t>
            </w:r>
          </w:p>
          <w:p w:rsidR="002126C1" w:rsidRPr="009668A6" w:rsidRDefault="002126C1"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Учителі історії Власов В.М., Калашник Т.О., Акименко О.А. у своїй роботі велику увагу приділяють формуванню предметно-історичних компетентностей, таких як: хронологічні (вміння визначати дати і хронологічні межі подій, співвідносити дати подій із певним періодом історії), картографічні (учні визначають географічне положення країни, показують на карті місця історичних подій, читають історичну карту), спеціальні (вміння самостійно здобувати</w:t>
            </w:r>
            <w:r w:rsidR="00060DE7" w:rsidRPr="009668A6">
              <w:rPr>
                <w:color w:val="000000"/>
                <w:sz w:val="28"/>
                <w:szCs w:val="28"/>
              </w:rPr>
              <w:t xml:space="preserve"> інформацію з тексту підручника, аналізувати різні джерела історичної інформації, давати історичну характеристику видатним видачам).</w:t>
            </w:r>
          </w:p>
          <w:p w:rsidR="00060DE7" w:rsidRPr="009668A6" w:rsidRDefault="00060DE7"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 xml:space="preserve">Учителі математики Сергієнко С.А., Хижняк Л.Б., Вода О.І. велику увагу приділяють розвитку таких предметних математичних компетентностей як процедурна компетентність (учні </w:t>
            </w:r>
            <w:r w:rsidR="00C43BDD" w:rsidRPr="009668A6">
              <w:rPr>
                <w:color w:val="000000"/>
                <w:sz w:val="28"/>
                <w:szCs w:val="28"/>
              </w:rPr>
              <w:t>вчяться</w:t>
            </w:r>
            <w:r w:rsidRPr="009668A6">
              <w:rPr>
                <w:color w:val="000000"/>
                <w:sz w:val="28"/>
                <w:szCs w:val="28"/>
              </w:rPr>
              <w:t xml:space="preserve"> </w:t>
            </w:r>
            <w:r w:rsidR="00C43BDD" w:rsidRPr="009668A6">
              <w:rPr>
                <w:color w:val="000000"/>
                <w:sz w:val="28"/>
                <w:szCs w:val="28"/>
              </w:rPr>
              <w:t>розв’язувати</w:t>
            </w:r>
            <w:r w:rsidRPr="009668A6">
              <w:rPr>
                <w:color w:val="000000"/>
                <w:sz w:val="28"/>
                <w:szCs w:val="28"/>
              </w:rPr>
              <w:t xml:space="preserve"> типові математичні задачі, розпізнавати типову задачу або зводити її до типової), логічну компетентність (учні </w:t>
            </w:r>
            <w:r w:rsidR="00C43BDD" w:rsidRPr="009668A6">
              <w:rPr>
                <w:color w:val="000000"/>
                <w:sz w:val="28"/>
                <w:szCs w:val="28"/>
              </w:rPr>
              <w:t>вчяться</w:t>
            </w:r>
            <w:r w:rsidRPr="009668A6">
              <w:rPr>
                <w:color w:val="000000"/>
                <w:sz w:val="28"/>
                <w:szCs w:val="28"/>
              </w:rPr>
              <w:t xml:space="preserve"> володіти дедуктивним методом доведення до спростування тверджень), дослідницьку компетентність (учні володіють методами дослідження практичних і прикладних задач математичними методами).</w:t>
            </w:r>
          </w:p>
          <w:p w:rsidR="00060DE7" w:rsidRPr="009668A6" w:rsidRDefault="00060DE7"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 xml:space="preserve">Учителі трудового навчання Рудень І.І., Бага Т.Ю., Максименко І.І. приділяють увагу розвитку інформаційно-цифрової компетентності учнів (залучають до пошуку в мережі </w:t>
            </w:r>
            <w:r w:rsidRPr="009668A6">
              <w:rPr>
                <w:color w:val="000000"/>
                <w:sz w:val="28"/>
                <w:szCs w:val="28"/>
                <w:lang w:val="en-US"/>
              </w:rPr>
              <w:t>Internet</w:t>
            </w:r>
            <w:r w:rsidRPr="009668A6">
              <w:rPr>
                <w:color w:val="000000"/>
                <w:sz w:val="28"/>
                <w:szCs w:val="28"/>
              </w:rPr>
              <w:t xml:space="preserve"> інформації, створення </w:t>
            </w:r>
            <w:r w:rsidR="00C43BDD" w:rsidRPr="009668A6">
              <w:rPr>
                <w:color w:val="000000"/>
                <w:sz w:val="28"/>
                <w:szCs w:val="28"/>
              </w:rPr>
              <w:t>презентацій</w:t>
            </w:r>
            <w:r w:rsidRPr="009668A6">
              <w:rPr>
                <w:color w:val="000000"/>
                <w:sz w:val="28"/>
                <w:szCs w:val="28"/>
              </w:rPr>
              <w:t xml:space="preserve"> до уроків, фотоматеріалів, </w:t>
            </w:r>
            <w:r w:rsidR="00C43BDD" w:rsidRPr="009668A6">
              <w:rPr>
                <w:color w:val="000000"/>
                <w:sz w:val="28"/>
                <w:szCs w:val="28"/>
              </w:rPr>
              <w:t>відеороликів</w:t>
            </w:r>
            <w:r w:rsidRPr="009668A6">
              <w:rPr>
                <w:color w:val="000000"/>
                <w:sz w:val="28"/>
                <w:szCs w:val="28"/>
              </w:rPr>
              <w:t xml:space="preserve">). </w:t>
            </w:r>
          </w:p>
          <w:p w:rsidR="00060DE7" w:rsidRPr="009668A6" w:rsidRDefault="00060DE7"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 xml:space="preserve">Під час проведення дистанційного навчання спілкування з </w:t>
            </w:r>
            <w:r w:rsidR="00C43BDD" w:rsidRPr="009668A6">
              <w:rPr>
                <w:color w:val="000000"/>
                <w:sz w:val="28"/>
                <w:szCs w:val="28"/>
              </w:rPr>
              <w:t>учнями</w:t>
            </w:r>
            <w:r w:rsidRPr="009668A6">
              <w:rPr>
                <w:color w:val="000000"/>
                <w:sz w:val="28"/>
                <w:szCs w:val="28"/>
              </w:rPr>
              <w:t xml:space="preserve"> відбувалося на платформі </w:t>
            </w:r>
            <w:r w:rsidRPr="009668A6">
              <w:rPr>
                <w:color w:val="000000"/>
                <w:sz w:val="28"/>
                <w:szCs w:val="28"/>
                <w:lang w:val="en-US"/>
              </w:rPr>
              <w:t>Classroom</w:t>
            </w:r>
            <w:r w:rsidRPr="009668A6">
              <w:rPr>
                <w:color w:val="000000"/>
                <w:sz w:val="28"/>
                <w:szCs w:val="28"/>
              </w:rPr>
              <w:t xml:space="preserve">. </w:t>
            </w:r>
          </w:p>
          <w:p w:rsidR="007E0E1A" w:rsidRPr="009668A6" w:rsidRDefault="007E0E1A"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 xml:space="preserve">Учителі різних спеціальностей велике значення у формуванні ключових компетентностей надають засобам ІК-технологій. Це проектна діяльність (соціальна, комунікативна, інформаційна компетентність) – учителі історії Власов В.М., Калашник Т.О., англійської мови Мусатова О.О., Афанасенко </w:t>
            </w:r>
            <w:r w:rsidR="00C43BDD">
              <w:rPr>
                <w:color w:val="000000"/>
                <w:sz w:val="28"/>
                <w:szCs w:val="28"/>
              </w:rPr>
              <w:t> </w:t>
            </w:r>
            <w:r w:rsidRPr="009668A6">
              <w:rPr>
                <w:color w:val="000000"/>
                <w:sz w:val="28"/>
                <w:szCs w:val="28"/>
              </w:rPr>
              <w:t>Т.В., хімії Куценко С.Ю., біології Гайдар Л.П.</w:t>
            </w:r>
          </w:p>
          <w:p w:rsidR="007E0E1A" w:rsidRPr="009668A6" w:rsidRDefault="007E0E1A"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Роботу по розвитку комунікативної компетентності (електронні посібники, відеофільми)  використовують учителі інформатики Штокало О.В., Подоляк В.Б,, математики Сергієнко С.А., фізики Артюшенко О.М.</w:t>
            </w:r>
          </w:p>
          <w:p w:rsidR="007E0E1A" w:rsidRPr="009668A6" w:rsidRDefault="007E0E1A" w:rsidP="00D5027A">
            <w:pPr>
              <w:pBdr>
                <w:top w:val="nil"/>
                <w:left w:val="nil"/>
                <w:bottom w:val="nil"/>
                <w:right w:val="nil"/>
                <w:between w:val="nil"/>
              </w:pBdr>
              <w:ind w:left="170" w:right="170" w:firstLine="258"/>
              <w:jc w:val="both"/>
              <w:rPr>
                <w:color w:val="000000"/>
                <w:sz w:val="28"/>
                <w:szCs w:val="28"/>
              </w:rPr>
            </w:pPr>
            <w:r w:rsidRPr="009668A6">
              <w:rPr>
                <w:color w:val="000000"/>
                <w:sz w:val="28"/>
                <w:szCs w:val="28"/>
              </w:rPr>
              <w:t>Для досягнення мети по розвитку компетентностей учителі застосовують різні форми та методи роботи: метод «</w:t>
            </w:r>
            <w:r w:rsidR="00AE4D8A" w:rsidRPr="009668A6">
              <w:rPr>
                <w:color w:val="000000"/>
                <w:sz w:val="28"/>
                <w:szCs w:val="28"/>
              </w:rPr>
              <w:t>Сенкан», «Гронування», «КолаВена», проблемно-творчі завдання, складання ментальних карт (учителі української мови та літератури, зарубіжної літератури, хімії, біології); «Закінчи речення одним словом», «Я бажаю тобі», «Мозковий штурм», «Обери зайвого», різні види диктантів (учителі математики, історії, географії, фізики, предмета основи здоров’я)</w:t>
            </w:r>
          </w:p>
        </w:tc>
        <w:tc>
          <w:tcPr>
            <w:tcW w:w="2818" w:type="dxa"/>
          </w:tcPr>
          <w:p w:rsidR="006D535E" w:rsidRPr="009668A6" w:rsidRDefault="006D535E" w:rsidP="008561C6">
            <w:pPr>
              <w:pBdr>
                <w:top w:val="nil"/>
                <w:left w:val="nil"/>
                <w:bottom w:val="nil"/>
                <w:right w:val="nil"/>
                <w:between w:val="nil"/>
              </w:pBdr>
              <w:spacing w:before="209"/>
              <w:ind w:left="170" w:right="170"/>
              <w:rPr>
                <w:color w:val="000000"/>
                <w:sz w:val="28"/>
                <w:szCs w:val="28"/>
              </w:rPr>
            </w:pPr>
          </w:p>
          <w:p w:rsidR="008561C6" w:rsidRPr="009668A6" w:rsidRDefault="008C7EBE" w:rsidP="008561C6">
            <w:pPr>
              <w:pBdr>
                <w:top w:val="nil"/>
                <w:left w:val="nil"/>
                <w:bottom w:val="nil"/>
                <w:right w:val="nil"/>
                <w:between w:val="nil"/>
              </w:pBdr>
              <w:spacing w:before="209"/>
              <w:ind w:left="170" w:right="170"/>
              <w:rPr>
                <w:color w:val="000000"/>
                <w:sz w:val="28"/>
                <w:szCs w:val="28"/>
              </w:rPr>
            </w:pPr>
            <w:r w:rsidRPr="009668A6">
              <w:rPr>
                <w:color w:val="000000"/>
                <w:sz w:val="28"/>
                <w:szCs w:val="28"/>
              </w:rPr>
              <w:t xml:space="preserve">1. </w:t>
            </w:r>
            <w:r w:rsidR="008561C6" w:rsidRPr="009668A6">
              <w:rPr>
                <w:color w:val="000000"/>
                <w:sz w:val="28"/>
                <w:szCs w:val="28"/>
              </w:rPr>
              <w:t>Запланувати взаємонавчання для вчителів  «Оцінювання у компетентнісному навчанні» (впровадження компетентнісного підходу в системі оцінювання )</w:t>
            </w:r>
          </w:p>
          <w:p w:rsidR="001E7E63" w:rsidRPr="009668A6" w:rsidRDefault="008561C6" w:rsidP="006D535E">
            <w:pPr>
              <w:pBdr>
                <w:top w:val="nil"/>
                <w:left w:val="nil"/>
                <w:bottom w:val="nil"/>
                <w:right w:val="nil"/>
                <w:between w:val="nil"/>
              </w:pBdr>
              <w:spacing w:before="209"/>
              <w:ind w:left="170" w:right="170"/>
              <w:rPr>
                <w:color w:val="000000"/>
                <w:sz w:val="28"/>
                <w:szCs w:val="28"/>
              </w:rPr>
            </w:pPr>
            <w:r w:rsidRPr="009668A6">
              <w:rPr>
                <w:color w:val="000000"/>
                <w:sz w:val="28"/>
                <w:szCs w:val="28"/>
              </w:rPr>
              <w:t xml:space="preserve">2.Провести анкетування з питання «Чи готують вчителі компетентнісні завдання;чи розробляють </w:t>
            </w:r>
            <w:r w:rsidR="006D535E" w:rsidRPr="009668A6">
              <w:rPr>
                <w:color w:val="000000"/>
                <w:sz w:val="28"/>
                <w:szCs w:val="28"/>
              </w:rPr>
              <w:t xml:space="preserve">вони такі завдання самостійно» </w:t>
            </w:r>
          </w:p>
        </w:tc>
      </w:tr>
    </w:tbl>
    <w:p w:rsidR="001E7E63" w:rsidRDefault="001E7E63" w:rsidP="006D535E">
      <w:pPr>
        <w:ind w:right="170"/>
        <w:rPr>
          <w:b/>
          <w:sz w:val="20"/>
          <w:szCs w:val="20"/>
        </w:rPr>
      </w:pPr>
    </w:p>
    <w:p w:rsidR="001E7E63" w:rsidRDefault="001E7E63">
      <w:pPr>
        <w:ind w:left="170" w:right="170"/>
        <w:rPr>
          <w:b/>
          <w:sz w:val="20"/>
          <w:szCs w:val="20"/>
        </w:rPr>
      </w:pPr>
    </w:p>
    <w:p w:rsidR="001E7E63" w:rsidRDefault="001E7E63">
      <w:pPr>
        <w:spacing w:before="9"/>
        <w:ind w:left="170" w:right="170"/>
        <w:rPr>
          <w:b/>
          <w:sz w:val="11"/>
          <w:szCs w:val="11"/>
        </w:rPr>
      </w:pPr>
    </w:p>
    <w:tbl>
      <w:tblPr>
        <w:tblStyle w:val="a6"/>
        <w:tblW w:w="1517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45"/>
        <w:gridCol w:w="9755"/>
        <w:gridCol w:w="175"/>
        <w:gridCol w:w="2786"/>
      </w:tblGrid>
      <w:tr w:rsidR="001E7E63" w:rsidTr="00C43BDD">
        <w:trPr>
          <w:trHeight w:val="103"/>
        </w:trPr>
        <w:tc>
          <w:tcPr>
            <w:tcW w:w="2415" w:type="dxa"/>
          </w:tcPr>
          <w:p w:rsidR="001E7E63" w:rsidRDefault="001E7E63">
            <w:pPr>
              <w:pBdr>
                <w:top w:val="nil"/>
                <w:left w:val="nil"/>
                <w:bottom w:val="nil"/>
                <w:right w:val="nil"/>
                <w:between w:val="nil"/>
              </w:pBdr>
              <w:ind w:left="170" w:right="170"/>
              <w:rPr>
                <w:color w:val="000000"/>
                <w:sz w:val="24"/>
                <w:szCs w:val="24"/>
              </w:rPr>
            </w:pPr>
          </w:p>
        </w:tc>
        <w:tc>
          <w:tcPr>
            <w:tcW w:w="9800" w:type="dxa"/>
            <w:gridSpan w:val="2"/>
          </w:tcPr>
          <w:p w:rsidR="001E7E63" w:rsidRDefault="001E7E63">
            <w:pPr>
              <w:pBdr>
                <w:top w:val="nil"/>
                <w:left w:val="nil"/>
                <w:bottom w:val="nil"/>
                <w:right w:val="nil"/>
                <w:between w:val="nil"/>
              </w:pBdr>
              <w:spacing w:line="265" w:lineRule="auto"/>
              <w:ind w:left="170" w:right="170"/>
              <w:jc w:val="center"/>
              <w:rPr>
                <w:b/>
                <w:color w:val="000000"/>
                <w:sz w:val="28"/>
                <w:szCs w:val="28"/>
              </w:rPr>
            </w:pPr>
          </w:p>
          <w:p w:rsidR="001E7E63" w:rsidRDefault="008C7EBE">
            <w:pPr>
              <w:pBdr>
                <w:top w:val="nil"/>
                <w:left w:val="nil"/>
                <w:bottom w:val="nil"/>
                <w:right w:val="nil"/>
                <w:between w:val="nil"/>
              </w:pBdr>
              <w:spacing w:line="265" w:lineRule="auto"/>
              <w:ind w:left="170" w:right="170"/>
              <w:jc w:val="center"/>
              <w:rPr>
                <w:b/>
                <w:color w:val="FF0000"/>
                <w:sz w:val="28"/>
                <w:szCs w:val="28"/>
              </w:rPr>
            </w:pPr>
            <w:r>
              <w:rPr>
                <w:b/>
                <w:color w:val="000000"/>
                <w:sz w:val="28"/>
                <w:szCs w:val="28"/>
              </w:rPr>
              <w:t>Визнати</w:t>
            </w:r>
            <w:r w:rsidR="008561C6">
              <w:rPr>
                <w:b/>
                <w:color w:val="000000"/>
                <w:sz w:val="28"/>
                <w:szCs w:val="28"/>
              </w:rPr>
              <w:t xml:space="preserve"> роботу за критерієм 2</w:t>
            </w:r>
            <w:r>
              <w:rPr>
                <w:b/>
                <w:color w:val="000000"/>
                <w:sz w:val="28"/>
                <w:szCs w:val="28"/>
              </w:rPr>
              <w:t xml:space="preserve">.1.2 </w:t>
            </w:r>
            <w:r w:rsidR="00634D2B">
              <w:rPr>
                <w:b/>
                <w:color w:val="000000"/>
                <w:sz w:val="28"/>
                <w:szCs w:val="28"/>
              </w:rPr>
              <w:t xml:space="preserve"> </w:t>
            </w:r>
            <w:r w:rsidR="0069447D">
              <w:rPr>
                <w:b/>
                <w:color w:val="000000"/>
                <w:sz w:val="28"/>
                <w:szCs w:val="28"/>
              </w:rPr>
              <w:t xml:space="preserve">на </w:t>
            </w:r>
            <w:r w:rsidR="0069447D" w:rsidRPr="0069447D">
              <w:rPr>
                <w:b/>
                <w:color w:val="000000"/>
                <w:sz w:val="28"/>
                <w:szCs w:val="28"/>
              </w:rPr>
              <w:t>достатньому рівні</w:t>
            </w:r>
          </w:p>
          <w:p w:rsidR="001E7E63" w:rsidRDefault="001E7E63">
            <w:pPr>
              <w:pBdr>
                <w:top w:val="nil"/>
                <w:left w:val="nil"/>
                <w:bottom w:val="nil"/>
                <w:right w:val="nil"/>
                <w:between w:val="nil"/>
              </w:pBdr>
              <w:spacing w:line="265" w:lineRule="auto"/>
              <w:ind w:left="170" w:right="170"/>
              <w:jc w:val="center"/>
              <w:rPr>
                <w:b/>
                <w:color w:val="000000"/>
                <w:sz w:val="28"/>
                <w:szCs w:val="28"/>
              </w:rPr>
            </w:pPr>
          </w:p>
        </w:tc>
        <w:tc>
          <w:tcPr>
            <w:tcW w:w="2961" w:type="dxa"/>
            <w:gridSpan w:val="2"/>
          </w:tcPr>
          <w:p w:rsidR="001E7E63" w:rsidRDefault="001E7E63">
            <w:pPr>
              <w:pBdr>
                <w:top w:val="nil"/>
                <w:left w:val="nil"/>
                <w:bottom w:val="nil"/>
                <w:right w:val="nil"/>
                <w:between w:val="nil"/>
              </w:pBdr>
              <w:ind w:left="170" w:right="170"/>
              <w:rPr>
                <w:b/>
                <w:color w:val="000000"/>
                <w:sz w:val="26"/>
                <w:szCs w:val="26"/>
              </w:rPr>
            </w:pPr>
          </w:p>
        </w:tc>
      </w:tr>
      <w:tr w:rsidR="001E7E63" w:rsidTr="00C43BDD">
        <w:trPr>
          <w:trHeight w:val="699"/>
        </w:trPr>
        <w:tc>
          <w:tcPr>
            <w:tcW w:w="2415" w:type="dxa"/>
          </w:tcPr>
          <w:p w:rsidR="001E7E63" w:rsidRDefault="008561C6">
            <w:pPr>
              <w:pBdr>
                <w:top w:val="nil"/>
                <w:left w:val="nil"/>
                <w:bottom w:val="nil"/>
                <w:right w:val="nil"/>
                <w:between w:val="nil"/>
              </w:pBdr>
              <w:ind w:left="170" w:right="170"/>
              <w:rPr>
                <w:color w:val="000000"/>
                <w:sz w:val="28"/>
                <w:szCs w:val="28"/>
              </w:rPr>
            </w:pPr>
            <w:r w:rsidRPr="008561C6">
              <w:rPr>
                <w:color w:val="000000"/>
                <w:sz w:val="28"/>
                <w:szCs w:val="28"/>
              </w:rPr>
              <w:t>2.1.3. Учні вважають оцінювання результатів навчання справедливи</w:t>
            </w:r>
            <w:r>
              <w:rPr>
                <w:color w:val="000000"/>
                <w:sz w:val="28"/>
                <w:szCs w:val="28"/>
              </w:rPr>
              <w:t>м, неупередженим, об’єктивним, д</w:t>
            </w:r>
            <w:r w:rsidRPr="008561C6">
              <w:rPr>
                <w:color w:val="000000"/>
                <w:sz w:val="28"/>
                <w:szCs w:val="28"/>
              </w:rPr>
              <w:t>оброчесним</w:t>
            </w:r>
          </w:p>
        </w:tc>
        <w:tc>
          <w:tcPr>
            <w:tcW w:w="9800" w:type="dxa"/>
            <w:gridSpan w:val="2"/>
          </w:tcPr>
          <w:p w:rsidR="001E7E63" w:rsidRDefault="009E4FC1" w:rsidP="009E4FC1">
            <w:pPr>
              <w:pBdr>
                <w:top w:val="nil"/>
                <w:left w:val="nil"/>
                <w:bottom w:val="nil"/>
                <w:right w:val="nil"/>
                <w:between w:val="nil"/>
              </w:pBdr>
              <w:ind w:left="170" w:right="170" w:firstLine="257"/>
              <w:jc w:val="both"/>
              <w:rPr>
                <w:rFonts w:eastAsia="Calibri"/>
                <w:sz w:val="28"/>
                <w:szCs w:val="28"/>
              </w:rPr>
            </w:pPr>
            <w:r w:rsidRPr="009E4FC1">
              <w:rPr>
                <w:rFonts w:eastAsia="Calibri"/>
                <w:sz w:val="28"/>
                <w:szCs w:val="28"/>
              </w:rPr>
              <w:t>На думку більшості опитаних</w:t>
            </w:r>
            <w:r>
              <w:rPr>
                <w:rFonts w:eastAsia="Calibri"/>
                <w:sz w:val="28"/>
                <w:szCs w:val="28"/>
              </w:rPr>
              <w:t xml:space="preserve"> учнів закладу</w:t>
            </w:r>
            <w:r w:rsidRPr="009E4FC1">
              <w:rPr>
                <w:rFonts w:eastAsia="Calibri"/>
                <w:sz w:val="28"/>
                <w:szCs w:val="28"/>
              </w:rPr>
              <w:t>, система оцінювання в закладі спрямована на формування відповідальності за результати свого навчання:70% учнів відповіли, що отримують заохочення до подальшого навчання, учителі вірять в них та постійно допомагають, 95 % учнів зазначили, що у закладі навчальні досягнення оцінюються з метою відстеження індивідуального прогресу кожного учня, визначення рівня знань, умінь та навичок. 93 % учнів вказали на справедливу та об’єктивну оцінку навчальних досягнень учителями закладу освіти. Більшість учителів оприлюднюють критерії оцінювання навчальних досягнень учнів на уроці. За результатами анкетування учнів з’ясовано, що вони відповідально ставляться до навчання, усвідомлюючи його важливість для подальшого життя; освітній заклад сприяє розвитку відповідальності здобувачів освіти. Більшість учнів упевнені, що вчителі переважно їх підтримують, вірять в їхні успіхи.</w:t>
            </w:r>
          </w:p>
          <w:p w:rsidR="009E4FC1" w:rsidRPr="009E4FC1" w:rsidRDefault="009E4FC1" w:rsidP="009E4FC1">
            <w:pPr>
              <w:widowControl/>
              <w:tabs>
                <w:tab w:val="left" w:pos="709"/>
              </w:tabs>
              <w:ind w:left="144" w:right="154" w:firstLine="425"/>
              <w:jc w:val="both"/>
              <w:rPr>
                <w:rFonts w:eastAsia="Calibri"/>
                <w:sz w:val="28"/>
                <w:szCs w:val="28"/>
              </w:rPr>
            </w:pPr>
            <w:r w:rsidRPr="009E4FC1">
              <w:rPr>
                <w:rFonts w:eastAsia="Calibri"/>
                <w:sz w:val="28"/>
                <w:szCs w:val="28"/>
              </w:rPr>
              <w:t xml:space="preserve">З метою запобігання випадкам порушення академічної доброчесності серед здобувачів освіти (списування, плагіат, фальсифікація) 78% </w:t>
            </w:r>
            <w:r>
              <w:rPr>
                <w:rFonts w:eastAsia="Calibri"/>
                <w:sz w:val="28"/>
                <w:szCs w:val="28"/>
              </w:rPr>
              <w:t xml:space="preserve">педагогів, </w:t>
            </w:r>
            <w:r w:rsidRPr="009E4FC1">
              <w:rPr>
                <w:rFonts w:eastAsia="Calibri"/>
                <w:sz w:val="28"/>
                <w:szCs w:val="28"/>
              </w:rPr>
              <w:t>учасників анкетування</w:t>
            </w:r>
            <w:r>
              <w:rPr>
                <w:rFonts w:eastAsia="Calibri"/>
                <w:sz w:val="28"/>
                <w:szCs w:val="28"/>
              </w:rPr>
              <w:t>,</w:t>
            </w:r>
            <w:r w:rsidRPr="009E4FC1">
              <w:rPr>
                <w:rFonts w:eastAsia="Calibri"/>
                <w:sz w:val="28"/>
                <w:szCs w:val="28"/>
              </w:rPr>
              <w:t xml:space="preserve"> проводять бесіди щодо дотримання академічної доброчесності, 57% дають такі завдання, які унеможливлюють списування, 14% використовують методичні розробки для формування основ академічної доброчесності. Для забезпечення академічної доброчесності у своїй професійній діяльності 56% педагогів використовують власні матеріали, 45% - проводять бесіди про фундаментальні цінності: чесність, порядність, відповідальність; 23% - використовують у цьому питанні індивідуальний підхід.</w:t>
            </w:r>
          </w:p>
          <w:p w:rsidR="009E4FC1" w:rsidRPr="009E4FC1" w:rsidRDefault="009E4FC1" w:rsidP="009E4FC1">
            <w:pPr>
              <w:pBdr>
                <w:top w:val="nil"/>
                <w:left w:val="nil"/>
                <w:bottom w:val="nil"/>
                <w:right w:val="nil"/>
                <w:between w:val="nil"/>
              </w:pBdr>
              <w:ind w:left="170" w:right="170" w:firstLine="257"/>
              <w:jc w:val="both"/>
              <w:rPr>
                <w:iCs/>
                <w:color w:val="000000"/>
                <w:sz w:val="28"/>
                <w:szCs w:val="28"/>
              </w:rPr>
            </w:pPr>
          </w:p>
        </w:tc>
        <w:tc>
          <w:tcPr>
            <w:tcW w:w="2961" w:type="dxa"/>
            <w:gridSpan w:val="2"/>
          </w:tcPr>
          <w:p w:rsidR="008561C6" w:rsidRDefault="008C7EBE" w:rsidP="008561C6">
            <w:pPr>
              <w:pBdr>
                <w:top w:val="nil"/>
                <w:left w:val="nil"/>
                <w:bottom w:val="nil"/>
                <w:right w:val="nil"/>
                <w:between w:val="nil"/>
              </w:pBdr>
              <w:ind w:left="170" w:right="170"/>
              <w:rPr>
                <w:color w:val="000000"/>
                <w:sz w:val="28"/>
                <w:szCs w:val="28"/>
              </w:rPr>
            </w:pPr>
            <w:r>
              <w:rPr>
                <w:color w:val="000000"/>
                <w:sz w:val="28"/>
                <w:szCs w:val="28"/>
              </w:rPr>
              <w:t>1</w:t>
            </w:r>
            <w:r w:rsidR="008561C6">
              <w:rPr>
                <w:color w:val="000000"/>
                <w:sz w:val="28"/>
                <w:szCs w:val="28"/>
              </w:rPr>
              <w:t>.</w:t>
            </w:r>
            <w:r w:rsidR="008561C6">
              <w:t xml:space="preserve"> </w:t>
            </w:r>
            <w:r w:rsidR="008561C6">
              <w:rPr>
                <w:color w:val="000000"/>
                <w:sz w:val="28"/>
                <w:szCs w:val="28"/>
              </w:rPr>
              <w:t>Проводити співбесіди</w:t>
            </w:r>
            <w:r w:rsidR="008561C6" w:rsidRPr="008561C6">
              <w:rPr>
                <w:color w:val="000000"/>
                <w:sz w:val="28"/>
                <w:szCs w:val="28"/>
              </w:rPr>
              <w:t xml:space="preserve"> з учнями з питання оцінювання результатів навчання</w:t>
            </w:r>
          </w:p>
          <w:p w:rsidR="001E7E63" w:rsidRDefault="008C7EBE">
            <w:pPr>
              <w:pBdr>
                <w:top w:val="nil"/>
                <w:left w:val="nil"/>
                <w:bottom w:val="nil"/>
                <w:right w:val="nil"/>
                <w:between w:val="nil"/>
              </w:pBdr>
              <w:ind w:left="170" w:right="170"/>
              <w:rPr>
                <w:color w:val="000000"/>
                <w:sz w:val="28"/>
                <w:szCs w:val="28"/>
              </w:rPr>
            </w:pPr>
            <w:r>
              <w:rPr>
                <w:color w:val="000000"/>
                <w:sz w:val="28"/>
                <w:szCs w:val="28"/>
              </w:rPr>
              <w:t xml:space="preserve"> </w:t>
            </w:r>
          </w:p>
          <w:p w:rsidR="001E7E63" w:rsidRDefault="008C7EBE">
            <w:pPr>
              <w:pBdr>
                <w:top w:val="nil"/>
                <w:left w:val="nil"/>
                <w:bottom w:val="nil"/>
                <w:right w:val="nil"/>
                <w:between w:val="nil"/>
              </w:pBdr>
              <w:ind w:left="170" w:right="170"/>
              <w:rPr>
                <w:color w:val="000000"/>
                <w:sz w:val="28"/>
                <w:szCs w:val="28"/>
              </w:rPr>
            </w:pPr>
            <w:r>
              <w:rPr>
                <w:color w:val="000000"/>
                <w:sz w:val="28"/>
                <w:szCs w:val="28"/>
              </w:rPr>
              <w:t xml:space="preserve"> </w:t>
            </w:r>
          </w:p>
        </w:tc>
      </w:tr>
      <w:tr w:rsidR="001E7E63" w:rsidTr="00C43BDD">
        <w:trPr>
          <w:trHeight w:val="699"/>
        </w:trPr>
        <w:tc>
          <w:tcPr>
            <w:tcW w:w="15176" w:type="dxa"/>
            <w:gridSpan w:val="5"/>
          </w:tcPr>
          <w:p w:rsidR="001E7E63" w:rsidRDefault="001E7E63">
            <w:pPr>
              <w:pBdr>
                <w:top w:val="nil"/>
                <w:left w:val="nil"/>
                <w:bottom w:val="nil"/>
                <w:right w:val="nil"/>
                <w:between w:val="nil"/>
              </w:pBdr>
              <w:ind w:left="170" w:right="170"/>
              <w:jc w:val="center"/>
              <w:rPr>
                <w:b/>
                <w:color w:val="000000"/>
                <w:sz w:val="28"/>
                <w:szCs w:val="28"/>
              </w:rPr>
            </w:pPr>
          </w:p>
          <w:p w:rsidR="001E7E63" w:rsidRDefault="008C7EBE">
            <w:pPr>
              <w:pBdr>
                <w:top w:val="nil"/>
                <w:left w:val="nil"/>
                <w:bottom w:val="nil"/>
                <w:right w:val="nil"/>
                <w:between w:val="nil"/>
              </w:pBdr>
              <w:ind w:left="170" w:right="170"/>
              <w:jc w:val="center"/>
              <w:rPr>
                <w:b/>
                <w:color w:val="FF0000"/>
                <w:sz w:val="28"/>
                <w:szCs w:val="28"/>
              </w:rPr>
            </w:pPr>
            <w:r>
              <w:rPr>
                <w:b/>
                <w:color w:val="000000"/>
                <w:sz w:val="28"/>
                <w:szCs w:val="28"/>
              </w:rPr>
              <w:t>Визнати</w:t>
            </w:r>
            <w:r w:rsidR="003739BC">
              <w:rPr>
                <w:b/>
                <w:color w:val="000000"/>
                <w:sz w:val="28"/>
                <w:szCs w:val="28"/>
              </w:rPr>
              <w:t xml:space="preserve"> роботу за критерієм 2</w:t>
            </w:r>
            <w:r>
              <w:rPr>
                <w:b/>
                <w:color w:val="000000"/>
                <w:sz w:val="28"/>
                <w:szCs w:val="28"/>
              </w:rPr>
              <w:t xml:space="preserve">.1.3  </w:t>
            </w:r>
            <w:r>
              <w:rPr>
                <w:b/>
                <w:color w:val="FF0000"/>
                <w:sz w:val="28"/>
                <w:szCs w:val="28"/>
              </w:rPr>
              <w:t>на достатньому рівні</w:t>
            </w:r>
          </w:p>
          <w:p w:rsidR="001E7E63" w:rsidRDefault="001E7E63">
            <w:pPr>
              <w:pBdr>
                <w:top w:val="nil"/>
                <w:left w:val="nil"/>
                <w:bottom w:val="nil"/>
                <w:right w:val="nil"/>
                <w:between w:val="nil"/>
              </w:pBdr>
              <w:ind w:left="170" w:right="170"/>
              <w:jc w:val="center"/>
              <w:rPr>
                <w:color w:val="000000"/>
                <w:sz w:val="28"/>
                <w:szCs w:val="28"/>
              </w:rPr>
            </w:pPr>
          </w:p>
        </w:tc>
      </w:tr>
      <w:tr w:rsidR="001E7E63" w:rsidTr="00C43BDD">
        <w:trPr>
          <w:trHeight w:val="781"/>
        </w:trPr>
        <w:tc>
          <w:tcPr>
            <w:tcW w:w="15176" w:type="dxa"/>
            <w:gridSpan w:val="5"/>
          </w:tcPr>
          <w:p w:rsidR="001E7E63" w:rsidRDefault="008C7EBE">
            <w:pPr>
              <w:jc w:val="center"/>
              <w:rPr>
                <w:b/>
                <w:i/>
                <w:sz w:val="28"/>
                <w:szCs w:val="28"/>
              </w:rPr>
            </w:pPr>
            <w:r>
              <w:rPr>
                <w:b/>
                <w:i/>
                <w:sz w:val="28"/>
                <w:szCs w:val="28"/>
              </w:rPr>
              <w:t xml:space="preserve">Оцінити </w:t>
            </w:r>
            <w:r w:rsidR="000B0708">
              <w:rPr>
                <w:b/>
                <w:i/>
                <w:sz w:val="28"/>
                <w:szCs w:val="28"/>
              </w:rPr>
              <w:t>роботу</w:t>
            </w:r>
            <w:r w:rsidR="003739BC">
              <w:rPr>
                <w:b/>
                <w:i/>
                <w:sz w:val="28"/>
                <w:szCs w:val="28"/>
              </w:rPr>
              <w:t xml:space="preserve"> за вимогою/правилом 2</w:t>
            </w:r>
            <w:r>
              <w:rPr>
                <w:b/>
                <w:i/>
                <w:sz w:val="28"/>
                <w:szCs w:val="28"/>
              </w:rPr>
              <w:t>.1.</w:t>
            </w:r>
          </w:p>
          <w:p w:rsidR="001E7E63" w:rsidRDefault="008C7EBE">
            <w:pPr>
              <w:jc w:val="center"/>
              <w:rPr>
                <w:b/>
                <w:i/>
                <w:sz w:val="28"/>
                <w:szCs w:val="28"/>
              </w:rPr>
            </w:pPr>
            <w:r>
              <w:rPr>
                <w:b/>
                <w:i/>
                <w:color w:val="FF0000"/>
                <w:sz w:val="28"/>
                <w:szCs w:val="28"/>
              </w:rPr>
              <w:t>на достатньому рівні</w:t>
            </w:r>
          </w:p>
        </w:tc>
      </w:tr>
      <w:tr w:rsidR="001E7E63" w:rsidTr="00C43BDD">
        <w:trPr>
          <w:trHeight w:val="781"/>
        </w:trPr>
        <w:tc>
          <w:tcPr>
            <w:tcW w:w="15176" w:type="dxa"/>
            <w:gridSpan w:val="5"/>
          </w:tcPr>
          <w:p w:rsidR="001E7E63" w:rsidRDefault="001E7E63">
            <w:pPr>
              <w:jc w:val="center"/>
              <w:rPr>
                <w:b/>
                <w:sz w:val="28"/>
                <w:szCs w:val="28"/>
              </w:rPr>
            </w:pPr>
          </w:p>
          <w:p w:rsidR="003739BC" w:rsidRPr="003739BC" w:rsidRDefault="003739BC" w:rsidP="003739BC">
            <w:pPr>
              <w:rPr>
                <w:b/>
                <w:sz w:val="28"/>
                <w:szCs w:val="28"/>
              </w:rPr>
            </w:pPr>
            <w:r w:rsidRPr="003739BC">
              <w:rPr>
                <w:b/>
                <w:sz w:val="28"/>
                <w:szCs w:val="28"/>
              </w:rPr>
              <w:t>Вимога/правило 2.2. Систематичне відстеження</w:t>
            </w:r>
            <w:r>
              <w:rPr>
                <w:b/>
                <w:sz w:val="28"/>
                <w:szCs w:val="28"/>
              </w:rPr>
              <w:t xml:space="preserve"> </w:t>
            </w:r>
            <w:r w:rsidRPr="003739BC">
              <w:rPr>
                <w:b/>
                <w:sz w:val="28"/>
                <w:szCs w:val="28"/>
              </w:rPr>
              <w:t>результатів навчання кожного учня та надання йому</w:t>
            </w:r>
          </w:p>
          <w:p w:rsidR="001E7E63" w:rsidRDefault="003739BC" w:rsidP="003739BC">
            <w:pPr>
              <w:jc w:val="center"/>
              <w:rPr>
                <w:b/>
                <w:sz w:val="28"/>
                <w:szCs w:val="28"/>
              </w:rPr>
            </w:pPr>
            <w:r w:rsidRPr="003739BC">
              <w:rPr>
                <w:b/>
                <w:sz w:val="28"/>
                <w:szCs w:val="28"/>
              </w:rPr>
              <w:t xml:space="preserve">(за потреби) </w:t>
            </w:r>
            <w:r>
              <w:rPr>
                <w:b/>
                <w:sz w:val="28"/>
                <w:szCs w:val="28"/>
              </w:rPr>
              <w:t xml:space="preserve">підтримки в освітньому процесі </w:t>
            </w:r>
          </w:p>
        </w:tc>
      </w:tr>
      <w:tr w:rsidR="001E7E63" w:rsidTr="00C43BDD">
        <w:trPr>
          <w:trHeight w:val="781"/>
        </w:trPr>
        <w:tc>
          <w:tcPr>
            <w:tcW w:w="2460" w:type="dxa"/>
            <w:gridSpan w:val="2"/>
            <w:tcBorders>
              <w:right w:val="single" w:sz="4" w:space="0" w:color="000000"/>
            </w:tcBorders>
          </w:tcPr>
          <w:p w:rsidR="001E7E63" w:rsidRDefault="003739BC">
            <w:pPr>
              <w:jc w:val="center"/>
              <w:rPr>
                <w:sz w:val="28"/>
                <w:szCs w:val="28"/>
              </w:rPr>
            </w:pPr>
            <w:r>
              <w:rPr>
                <w:sz w:val="28"/>
                <w:szCs w:val="28"/>
              </w:rPr>
              <w:t>2</w:t>
            </w:r>
            <w:r w:rsidR="008C7EBE">
              <w:rPr>
                <w:sz w:val="28"/>
                <w:szCs w:val="28"/>
              </w:rPr>
              <w:t xml:space="preserve">.2.1. </w:t>
            </w:r>
            <w:r w:rsidRPr="003739BC">
              <w:rPr>
                <w:bCs/>
                <w:color w:val="000000"/>
                <w:sz w:val="28"/>
                <w:szCs w:val="28"/>
              </w:rPr>
              <w:t>У закладі освіти здійснюється аналіз результатів навчання учнів</w:t>
            </w:r>
          </w:p>
        </w:tc>
        <w:tc>
          <w:tcPr>
            <w:tcW w:w="9930" w:type="dxa"/>
            <w:gridSpan w:val="2"/>
            <w:tcBorders>
              <w:left w:val="single" w:sz="4" w:space="0" w:color="000000"/>
              <w:right w:val="single" w:sz="4" w:space="0" w:color="000000"/>
            </w:tcBorders>
          </w:tcPr>
          <w:p w:rsidR="00573A27" w:rsidRPr="00573A27" w:rsidRDefault="00573A27" w:rsidP="00573A27">
            <w:pPr>
              <w:widowControl/>
              <w:tabs>
                <w:tab w:val="left" w:pos="709"/>
              </w:tabs>
              <w:ind w:firstLine="382"/>
              <w:jc w:val="both"/>
              <w:rPr>
                <w:rFonts w:eastAsia="Calibri"/>
                <w:color w:val="FF0000"/>
                <w:sz w:val="28"/>
                <w:szCs w:val="28"/>
              </w:rPr>
            </w:pPr>
            <w:r w:rsidRPr="00573A27">
              <w:rPr>
                <w:rFonts w:eastAsia="Calibri"/>
                <w:sz w:val="28"/>
                <w:szCs w:val="28"/>
              </w:rPr>
              <w:t xml:space="preserve">У закладі освіти проводиться системний моніторинг рівня навчальних досягнень учнів з усіх предметів (у річному плані роботи встановлено графік проведення моніторингових досліджень на навчальний рік, визначені відповідальні, є відмітки про виконання. </w:t>
            </w:r>
            <w:bookmarkStart w:id="0" w:name="_Hlk106953846"/>
          </w:p>
          <w:bookmarkEnd w:id="0"/>
          <w:p w:rsidR="00573A27" w:rsidRPr="00573A27" w:rsidRDefault="00573A27" w:rsidP="00573A27">
            <w:pPr>
              <w:widowControl/>
              <w:tabs>
                <w:tab w:val="left" w:pos="709"/>
              </w:tabs>
              <w:jc w:val="both"/>
              <w:rPr>
                <w:rFonts w:eastAsia="Calibri"/>
                <w:sz w:val="28"/>
                <w:szCs w:val="28"/>
              </w:rPr>
            </w:pPr>
            <w:r w:rsidRPr="00573A27">
              <w:rPr>
                <w:rFonts w:eastAsia="Calibri"/>
                <w:sz w:val="28"/>
                <w:szCs w:val="28"/>
              </w:rPr>
              <w:tab/>
              <w:t xml:space="preserve">Крім того, в закладі проводились моніторингові дослідження рівня навчальних досягнень учнів у класах допрофільного та профільного спрямування; за результатами досліджень видані відповідні накази: </w:t>
            </w:r>
          </w:p>
          <w:p w:rsidR="00573A27" w:rsidRPr="00573A27" w:rsidRDefault="00573A27" w:rsidP="00573A27">
            <w:pPr>
              <w:widowControl/>
              <w:numPr>
                <w:ilvl w:val="0"/>
                <w:numId w:val="10"/>
              </w:numPr>
              <w:tabs>
                <w:tab w:val="left" w:pos="709"/>
              </w:tabs>
              <w:contextualSpacing/>
              <w:jc w:val="both"/>
              <w:rPr>
                <w:rFonts w:eastAsia="Calibri"/>
                <w:sz w:val="28"/>
                <w:szCs w:val="28"/>
              </w:rPr>
            </w:pPr>
            <w:r w:rsidRPr="00573A27">
              <w:rPr>
                <w:rFonts w:eastAsia="Calibri"/>
                <w:sz w:val="28"/>
                <w:szCs w:val="28"/>
              </w:rPr>
              <w:t xml:space="preserve">від 13.09.2021 №215 «Про проведення моніторингових досліджень рівня знань учнів 8-А класу (із поглибленим вивченням математики) та 10-А,Б класів із профільних предметів», </w:t>
            </w:r>
          </w:p>
          <w:p w:rsidR="00573A27" w:rsidRPr="00573A27" w:rsidRDefault="00573A27" w:rsidP="00573A27">
            <w:pPr>
              <w:widowControl/>
              <w:numPr>
                <w:ilvl w:val="0"/>
                <w:numId w:val="10"/>
              </w:numPr>
              <w:tabs>
                <w:tab w:val="left" w:pos="709"/>
              </w:tabs>
              <w:contextualSpacing/>
              <w:jc w:val="both"/>
              <w:rPr>
                <w:rFonts w:eastAsia="Calibri"/>
                <w:sz w:val="28"/>
                <w:szCs w:val="28"/>
              </w:rPr>
            </w:pPr>
            <w:r w:rsidRPr="00573A27">
              <w:rPr>
                <w:rFonts w:eastAsia="Calibri"/>
                <w:sz w:val="28"/>
                <w:szCs w:val="28"/>
              </w:rPr>
              <w:t xml:space="preserve">від 11.10.2021 № 259 «Про підсумки вхідного моніторингового дослідження </w:t>
            </w:r>
            <w:bookmarkStart w:id="1" w:name="_Hlk106960438"/>
            <w:r w:rsidRPr="00573A27">
              <w:rPr>
                <w:rFonts w:eastAsia="Calibri"/>
                <w:sz w:val="28"/>
                <w:szCs w:val="28"/>
              </w:rPr>
              <w:t>рівня знань учнів 8-А класу (із поглибленим вивченням математики) та 10-А,Б класів із профільних предметів у 2021-2022 н.р.</w:t>
            </w:r>
            <w:bookmarkEnd w:id="1"/>
          </w:p>
          <w:p w:rsidR="00573A27" w:rsidRPr="00573A27" w:rsidRDefault="00573A27" w:rsidP="00573A27">
            <w:pPr>
              <w:widowControl/>
              <w:numPr>
                <w:ilvl w:val="0"/>
                <w:numId w:val="10"/>
              </w:numPr>
              <w:tabs>
                <w:tab w:val="left" w:pos="709"/>
              </w:tabs>
              <w:contextualSpacing/>
              <w:jc w:val="both"/>
              <w:rPr>
                <w:rFonts w:eastAsia="Calibri"/>
                <w:sz w:val="28"/>
                <w:szCs w:val="28"/>
              </w:rPr>
            </w:pPr>
            <w:r w:rsidRPr="00573A27">
              <w:rPr>
                <w:rFonts w:eastAsia="Calibri"/>
                <w:sz w:val="28"/>
                <w:szCs w:val="28"/>
              </w:rPr>
              <w:t>від 31.12.2021 №335 «Про підсумки проміжного моніторингового дослідження рівня знань учнів 8-А класу (із поглибленим вивченням математики) та 10-А,Б класів із профільних предметів у 2021-2022 н.р.</w:t>
            </w:r>
          </w:p>
          <w:p w:rsidR="00573A27" w:rsidRDefault="00573A27" w:rsidP="00573A27">
            <w:pPr>
              <w:widowControl/>
              <w:tabs>
                <w:tab w:val="left" w:pos="709"/>
              </w:tabs>
              <w:jc w:val="both"/>
              <w:rPr>
                <w:rFonts w:eastAsia="Calibri"/>
                <w:sz w:val="28"/>
                <w:szCs w:val="28"/>
              </w:rPr>
            </w:pPr>
            <w:r w:rsidRPr="00573A27">
              <w:rPr>
                <w:rFonts w:eastAsia="Calibri"/>
                <w:sz w:val="28"/>
                <w:szCs w:val="28"/>
              </w:rPr>
              <w:tab/>
              <w:t>У цьому навчальному році у зв’язку з тим, що освітній процес у більшості було організовано за дистанційною формою навчання (важкий епідеміологічний стан, оголошення воєнного стану) не проведено вихідний моніторинг у вищезазначених класах (було заплановано на травень 2022 р.).</w:t>
            </w:r>
          </w:p>
          <w:p w:rsidR="00573A27" w:rsidRPr="00573A27" w:rsidRDefault="00573A27" w:rsidP="00573A27">
            <w:pPr>
              <w:widowControl/>
              <w:tabs>
                <w:tab w:val="left" w:pos="709"/>
              </w:tabs>
              <w:ind w:firstLine="382"/>
              <w:jc w:val="both"/>
              <w:rPr>
                <w:rFonts w:eastAsia="Calibri"/>
                <w:sz w:val="28"/>
                <w:szCs w:val="28"/>
              </w:rPr>
            </w:pPr>
            <w:r w:rsidRPr="00573A27">
              <w:rPr>
                <w:rFonts w:eastAsia="Calibri"/>
                <w:sz w:val="28"/>
                <w:szCs w:val="28"/>
              </w:rPr>
              <w:t>Наприкінці першого семестру та навчального року у закладі проведено аналіз навчальних досягнень учнів у динаміці та порівнянні з минулим роком; видані відповідні накази:</w:t>
            </w:r>
          </w:p>
          <w:p w:rsidR="00573A27" w:rsidRPr="00573A27" w:rsidRDefault="00573A27" w:rsidP="00573A27">
            <w:pPr>
              <w:widowControl/>
              <w:numPr>
                <w:ilvl w:val="0"/>
                <w:numId w:val="10"/>
              </w:numPr>
              <w:tabs>
                <w:tab w:val="left" w:pos="709"/>
              </w:tabs>
              <w:contextualSpacing/>
              <w:jc w:val="both"/>
              <w:rPr>
                <w:rFonts w:eastAsia="Calibri"/>
                <w:sz w:val="28"/>
                <w:szCs w:val="28"/>
              </w:rPr>
            </w:pPr>
            <w:r w:rsidRPr="00573A27">
              <w:rPr>
                <w:rFonts w:eastAsia="Calibri"/>
                <w:sz w:val="28"/>
                <w:szCs w:val="28"/>
              </w:rPr>
              <w:t>від 04.01.2022 №4 «Про підсумки навчальних досягнень учнів за результатами 1-го семестру 2021-2022 н.р.»</w:t>
            </w:r>
          </w:p>
          <w:p w:rsidR="00573A27" w:rsidRPr="00573A27" w:rsidRDefault="00573A27" w:rsidP="00573A27">
            <w:pPr>
              <w:widowControl/>
              <w:numPr>
                <w:ilvl w:val="0"/>
                <w:numId w:val="10"/>
              </w:numPr>
              <w:tabs>
                <w:tab w:val="left" w:pos="709"/>
              </w:tabs>
              <w:contextualSpacing/>
              <w:jc w:val="both"/>
              <w:rPr>
                <w:rFonts w:eastAsia="Calibri"/>
                <w:sz w:val="28"/>
                <w:szCs w:val="28"/>
              </w:rPr>
            </w:pPr>
            <w:r w:rsidRPr="00573A27">
              <w:rPr>
                <w:rFonts w:eastAsia="Calibri"/>
                <w:sz w:val="28"/>
                <w:szCs w:val="28"/>
              </w:rPr>
              <w:t>від 17.06.2022 №__ «Про підсумки навчальних досягнень учнів за результатами 2021-2022 н.р.»</w:t>
            </w:r>
          </w:p>
          <w:p w:rsidR="00573A27" w:rsidRPr="00573A27" w:rsidRDefault="00573A27" w:rsidP="00573A27">
            <w:pPr>
              <w:widowControl/>
              <w:tabs>
                <w:tab w:val="left" w:pos="709"/>
              </w:tabs>
              <w:jc w:val="both"/>
              <w:rPr>
                <w:rFonts w:eastAsia="Calibri"/>
                <w:sz w:val="28"/>
                <w:szCs w:val="28"/>
              </w:rPr>
            </w:pPr>
            <w:r w:rsidRPr="00573A27">
              <w:rPr>
                <w:rFonts w:eastAsia="Calibri"/>
                <w:sz w:val="28"/>
                <w:szCs w:val="28"/>
              </w:rPr>
              <w:tab/>
              <w:t>Матеріали наказу за підсумками першого семестру розглянуто на засіданні методичних об’єднань (відповідні протоколи засідань є в наявності).</w:t>
            </w:r>
          </w:p>
          <w:p w:rsidR="00573A27" w:rsidRPr="00573A27" w:rsidRDefault="00573A27" w:rsidP="00573A27">
            <w:pPr>
              <w:widowControl/>
              <w:tabs>
                <w:tab w:val="left" w:pos="709"/>
              </w:tabs>
              <w:ind w:firstLine="382"/>
              <w:jc w:val="both"/>
              <w:rPr>
                <w:rFonts w:eastAsia="Calibri"/>
                <w:sz w:val="28"/>
                <w:szCs w:val="28"/>
              </w:rPr>
            </w:pPr>
            <w:r w:rsidRPr="00573A27">
              <w:rPr>
                <w:rFonts w:eastAsia="Calibri"/>
                <w:sz w:val="28"/>
                <w:szCs w:val="28"/>
              </w:rPr>
              <w:t xml:space="preserve">За підсумками 2021-2022 н.р. на високому рівні навчаються 54 (7,7%), що на 0,3 % менше ніж у минулому навчальному році. На високому та достатньому рівнях навчаються 373 учні (53%), що на 25% менше ніж у минулому навчальному році, (враховуючи те, що в 2021-2022 н.р. вербально оцінюються учні 1-4 класів). 43 учні закладу за підсумками року нагороджені Похвальним листом «За високі досягнення в навчанні» (у минулому навчальному році таких було 60 учнів, враховуючі те, що учні 1-4 класів у цьому навчальному році оцінюються вербально). </w:t>
            </w:r>
          </w:p>
          <w:p w:rsidR="00573A27" w:rsidRPr="00573A27" w:rsidRDefault="00573A27" w:rsidP="00573A27">
            <w:pPr>
              <w:widowControl/>
              <w:tabs>
                <w:tab w:val="left" w:pos="709"/>
              </w:tabs>
              <w:jc w:val="both"/>
              <w:rPr>
                <w:rFonts w:eastAsia="Calibri"/>
                <w:sz w:val="28"/>
                <w:szCs w:val="28"/>
              </w:rPr>
            </w:pPr>
            <w:r w:rsidRPr="00573A27">
              <w:rPr>
                <w:rFonts w:eastAsia="Calibri"/>
                <w:sz w:val="28"/>
                <w:szCs w:val="28"/>
              </w:rPr>
              <w:tab/>
              <w:t>Серед учнів 9-х класів вісім здобувачів освіти отримали свідоцтва про базову загальну середню освіту з відзнакою (у минулому навчальному році таких було три). Два учня 11-х класів нагороджені срібною медаллю «За досягнення в навчанні» (у минулому навчальному році було три учні, які нагороджені золотою медаллю «За високі досягнення в навчанні»).</w:t>
            </w:r>
          </w:p>
          <w:p w:rsidR="00573A27" w:rsidRPr="00573A27" w:rsidRDefault="00573A27" w:rsidP="00573A27">
            <w:pPr>
              <w:widowControl/>
              <w:tabs>
                <w:tab w:val="left" w:pos="709"/>
              </w:tabs>
              <w:jc w:val="both"/>
              <w:rPr>
                <w:rFonts w:eastAsia="Calibri"/>
                <w:sz w:val="28"/>
                <w:szCs w:val="28"/>
              </w:rPr>
            </w:pPr>
          </w:p>
          <w:p w:rsidR="001E7E63" w:rsidRDefault="001E7E63" w:rsidP="00573A27">
            <w:pPr>
              <w:ind w:left="170" w:right="170"/>
              <w:rPr>
                <w:b/>
                <w:sz w:val="28"/>
                <w:szCs w:val="28"/>
              </w:rPr>
            </w:pPr>
          </w:p>
        </w:tc>
        <w:tc>
          <w:tcPr>
            <w:tcW w:w="2786" w:type="dxa"/>
            <w:tcBorders>
              <w:left w:val="single" w:sz="4" w:space="0" w:color="000000"/>
            </w:tcBorders>
          </w:tcPr>
          <w:p w:rsidR="003739BC" w:rsidRPr="003739BC" w:rsidRDefault="008C7EBE" w:rsidP="000B0708">
            <w:pPr>
              <w:ind w:left="170" w:right="170"/>
              <w:rPr>
                <w:sz w:val="28"/>
                <w:szCs w:val="28"/>
              </w:rPr>
            </w:pPr>
            <w:r>
              <w:rPr>
                <w:sz w:val="28"/>
                <w:szCs w:val="28"/>
              </w:rPr>
              <w:t>1.</w:t>
            </w:r>
            <w:r w:rsidR="003739BC">
              <w:t xml:space="preserve"> </w:t>
            </w:r>
            <w:r w:rsidR="003739BC" w:rsidRPr="003739BC">
              <w:rPr>
                <w:sz w:val="28"/>
                <w:szCs w:val="28"/>
              </w:rPr>
              <w:t xml:space="preserve">Провести аналіз результатів навчальних досягнень учнів за підсумками навчального року на педагогічній раді з метою відстеження результатів кожного учня та надання йому підтримки в освітньому процесі </w:t>
            </w:r>
          </w:p>
          <w:p w:rsidR="003739BC" w:rsidRPr="003739BC" w:rsidRDefault="003739BC" w:rsidP="000B0708">
            <w:pPr>
              <w:ind w:left="170" w:right="170"/>
              <w:rPr>
                <w:sz w:val="28"/>
                <w:szCs w:val="28"/>
              </w:rPr>
            </w:pPr>
          </w:p>
          <w:p w:rsidR="003739BC" w:rsidRPr="003739BC" w:rsidRDefault="003739BC" w:rsidP="000B0708">
            <w:pPr>
              <w:ind w:left="170" w:right="170"/>
              <w:rPr>
                <w:sz w:val="28"/>
                <w:szCs w:val="28"/>
              </w:rPr>
            </w:pPr>
          </w:p>
          <w:p w:rsidR="003739BC" w:rsidRPr="003739BC" w:rsidRDefault="003739BC" w:rsidP="000B0708">
            <w:pPr>
              <w:ind w:left="170" w:right="170"/>
              <w:rPr>
                <w:sz w:val="28"/>
                <w:szCs w:val="28"/>
              </w:rPr>
            </w:pPr>
            <w:r>
              <w:rPr>
                <w:sz w:val="28"/>
                <w:szCs w:val="28"/>
              </w:rPr>
              <w:t>2.</w:t>
            </w:r>
            <w:r w:rsidRPr="003739BC">
              <w:rPr>
                <w:sz w:val="28"/>
                <w:szCs w:val="28"/>
              </w:rPr>
              <w:t xml:space="preserve">Провести порівняльний аналіз результатів навчання новоприбулих учнів із рівнем результатів навчання у попередньому закладі освіти </w:t>
            </w:r>
          </w:p>
          <w:p w:rsidR="003739BC" w:rsidRPr="003739BC" w:rsidRDefault="003739BC" w:rsidP="000B0708">
            <w:pPr>
              <w:ind w:left="170" w:right="170"/>
              <w:rPr>
                <w:sz w:val="28"/>
                <w:szCs w:val="28"/>
              </w:rPr>
            </w:pPr>
          </w:p>
          <w:p w:rsidR="003739BC" w:rsidRPr="003739BC" w:rsidRDefault="003739BC" w:rsidP="000B0708">
            <w:pPr>
              <w:ind w:left="170" w:right="170"/>
              <w:rPr>
                <w:sz w:val="28"/>
                <w:szCs w:val="28"/>
              </w:rPr>
            </w:pPr>
          </w:p>
          <w:p w:rsidR="003739BC" w:rsidRPr="003739BC" w:rsidRDefault="003739BC" w:rsidP="000B0708">
            <w:pPr>
              <w:ind w:left="170" w:right="170"/>
              <w:rPr>
                <w:sz w:val="28"/>
                <w:szCs w:val="28"/>
              </w:rPr>
            </w:pPr>
            <w:r>
              <w:rPr>
                <w:sz w:val="28"/>
                <w:szCs w:val="28"/>
              </w:rPr>
              <w:t>3.</w:t>
            </w:r>
            <w:r w:rsidRPr="003739BC">
              <w:rPr>
                <w:sz w:val="28"/>
                <w:szCs w:val="28"/>
              </w:rPr>
              <w:t>Провести порівняльний аналіз підсумкового оцінювання між класами на одній</w:t>
            </w:r>
            <w:r w:rsidR="000B0708">
              <w:rPr>
                <w:sz w:val="28"/>
                <w:szCs w:val="28"/>
              </w:rPr>
              <w:t xml:space="preserve"> паралелі на педагогічній раді </w:t>
            </w:r>
          </w:p>
          <w:p w:rsidR="003739BC" w:rsidRDefault="003739BC" w:rsidP="000B0708">
            <w:pPr>
              <w:ind w:left="170" w:right="170"/>
              <w:rPr>
                <w:sz w:val="28"/>
                <w:szCs w:val="28"/>
              </w:rPr>
            </w:pPr>
            <w:r>
              <w:rPr>
                <w:sz w:val="28"/>
                <w:szCs w:val="28"/>
              </w:rPr>
              <w:t xml:space="preserve">4. </w:t>
            </w:r>
            <w:r w:rsidRPr="003739BC">
              <w:rPr>
                <w:sz w:val="28"/>
                <w:szCs w:val="28"/>
              </w:rPr>
              <w:t>Моніторинг навчальних досягнень учнів (отримання інформації щодо оволодіння учням</w:t>
            </w:r>
            <w:r w:rsidR="000B0708">
              <w:rPr>
                <w:sz w:val="28"/>
                <w:szCs w:val="28"/>
              </w:rPr>
              <w:t xml:space="preserve">и  ключовими компетентностями), </w:t>
            </w:r>
            <w:r w:rsidRPr="003739BC">
              <w:rPr>
                <w:sz w:val="28"/>
                <w:szCs w:val="28"/>
              </w:rPr>
              <w:t>аналіз результатів.</w:t>
            </w:r>
          </w:p>
          <w:p w:rsidR="003739BC" w:rsidRPr="003739BC" w:rsidRDefault="003739BC" w:rsidP="000B0708">
            <w:pPr>
              <w:ind w:left="170" w:right="170"/>
              <w:rPr>
                <w:sz w:val="28"/>
                <w:szCs w:val="28"/>
              </w:rPr>
            </w:pPr>
            <w:r>
              <w:rPr>
                <w:sz w:val="28"/>
                <w:szCs w:val="28"/>
              </w:rPr>
              <w:t xml:space="preserve">5. Педагогічним </w:t>
            </w:r>
            <w:r w:rsidR="000B0708">
              <w:rPr>
                <w:sz w:val="28"/>
                <w:szCs w:val="28"/>
              </w:rPr>
              <w:t xml:space="preserve">працівникам </w:t>
            </w:r>
            <w:r>
              <w:rPr>
                <w:sz w:val="28"/>
                <w:szCs w:val="28"/>
              </w:rPr>
              <w:t xml:space="preserve">постійно </w:t>
            </w:r>
            <w:r w:rsidR="000B0708">
              <w:rPr>
                <w:sz w:val="28"/>
                <w:szCs w:val="28"/>
              </w:rPr>
              <w:t>вносит</w:t>
            </w:r>
            <w:r w:rsidR="000B0708" w:rsidRPr="000B0708">
              <w:rPr>
                <w:sz w:val="28"/>
                <w:szCs w:val="28"/>
              </w:rPr>
              <w:t>и зміни в практику оцінювання навчальних досягнень учнів, якщо були виявлені проблеми за результатами моніторингів</w:t>
            </w:r>
          </w:p>
          <w:p w:rsidR="001E7E63" w:rsidRDefault="001E7E63" w:rsidP="000B0708">
            <w:pPr>
              <w:ind w:left="170" w:right="170"/>
              <w:rPr>
                <w:sz w:val="28"/>
                <w:szCs w:val="28"/>
              </w:rPr>
            </w:pPr>
          </w:p>
        </w:tc>
      </w:tr>
      <w:tr w:rsidR="001E7E63" w:rsidTr="00C43BDD">
        <w:trPr>
          <w:trHeight w:val="781"/>
        </w:trPr>
        <w:tc>
          <w:tcPr>
            <w:tcW w:w="15176" w:type="dxa"/>
            <w:gridSpan w:val="5"/>
          </w:tcPr>
          <w:p w:rsidR="001E7E63" w:rsidRDefault="001E7E63">
            <w:pPr>
              <w:jc w:val="center"/>
              <w:rPr>
                <w:b/>
                <w:sz w:val="28"/>
                <w:szCs w:val="28"/>
              </w:rPr>
            </w:pPr>
          </w:p>
          <w:p w:rsidR="001E7E63" w:rsidRDefault="008C7EBE">
            <w:pPr>
              <w:jc w:val="center"/>
              <w:rPr>
                <w:b/>
                <w:color w:val="C00000"/>
                <w:sz w:val="28"/>
                <w:szCs w:val="28"/>
              </w:rPr>
            </w:pPr>
            <w:r>
              <w:rPr>
                <w:b/>
                <w:sz w:val="28"/>
                <w:szCs w:val="28"/>
              </w:rPr>
              <w:t>Визнати</w:t>
            </w:r>
            <w:r w:rsidR="000B0708">
              <w:rPr>
                <w:b/>
                <w:sz w:val="28"/>
                <w:szCs w:val="28"/>
              </w:rPr>
              <w:t xml:space="preserve"> роботу за критерієм 2</w:t>
            </w:r>
            <w:r>
              <w:rPr>
                <w:b/>
                <w:sz w:val="28"/>
                <w:szCs w:val="28"/>
              </w:rPr>
              <w:t>.2.1 на</w:t>
            </w:r>
            <w:r>
              <w:rPr>
                <w:b/>
                <w:color w:val="C00000"/>
                <w:sz w:val="28"/>
                <w:szCs w:val="28"/>
              </w:rPr>
              <w:t xml:space="preserve"> достатньому рівні</w:t>
            </w:r>
          </w:p>
          <w:p w:rsidR="001E7E63" w:rsidRDefault="001E7E63">
            <w:pPr>
              <w:jc w:val="center"/>
              <w:rPr>
                <w:b/>
                <w:sz w:val="28"/>
                <w:szCs w:val="28"/>
              </w:rPr>
            </w:pPr>
          </w:p>
        </w:tc>
      </w:tr>
      <w:tr w:rsidR="001E7E63" w:rsidTr="00C43BDD">
        <w:trPr>
          <w:trHeight w:val="781"/>
        </w:trPr>
        <w:tc>
          <w:tcPr>
            <w:tcW w:w="2460" w:type="dxa"/>
            <w:gridSpan w:val="2"/>
            <w:tcBorders>
              <w:right w:val="single" w:sz="4" w:space="0" w:color="000000"/>
            </w:tcBorders>
          </w:tcPr>
          <w:p w:rsidR="001E7E63" w:rsidRDefault="000B0708">
            <w:pPr>
              <w:jc w:val="center"/>
              <w:rPr>
                <w:sz w:val="28"/>
                <w:szCs w:val="28"/>
              </w:rPr>
            </w:pPr>
            <w:r>
              <w:rPr>
                <w:sz w:val="28"/>
                <w:szCs w:val="28"/>
              </w:rPr>
              <w:t>2</w:t>
            </w:r>
            <w:r w:rsidR="008C7EBE">
              <w:rPr>
                <w:sz w:val="28"/>
                <w:szCs w:val="28"/>
              </w:rPr>
              <w:t xml:space="preserve">.2.2. </w:t>
            </w:r>
            <w:r w:rsidRPr="000B0708">
              <w:rPr>
                <w:sz w:val="28"/>
                <w:szCs w:val="28"/>
              </w:rPr>
              <w:t>У закладі освіти впроваджується система формувального оцінювання</w:t>
            </w:r>
          </w:p>
        </w:tc>
        <w:tc>
          <w:tcPr>
            <w:tcW w:w="9930" w:type="dxa"/>
            <w:gridSpan w:val="2"/>
            <w:tcBorders>
              <w:left w:val="single" w:sz="4" w:space="0" w:color="000000"/>
              <w:right w:val="single" w:sz="4" w:space="0" w:color="000000"/>
            </w:tcBorders>
          </w:tcPr>
          <w:p w:rsidR="001E7E63" w:rsidRDefault="001D649C" w:rsidP="00C61019">
            <w:pPr>
              <w:ind w:left="170" w:right="170" w:firstLine="212"/>
              <w:jc w:val="both"/>
              <w:rPr>
                <w:bCs/>
                <w:iCs/>
                <w:sz w:val="28"/>
                <w:szCs w:val="28"/>
              </w:rPr>
            </w:pPr>
            <w:r>
              <w:rPr>
                <w:bCs/>
                <w:iCs/>
                <w:sz w:val="28"/>
                <w:szCs w:val="28"/>
              </w:rPr>
              <w:t>Починаючи</w:t>
            </w:r>
            <w:r w:rsidRPr="001D649C">
              <w:rPr>
                <w:bCs/>
                <w:iCs/>
                <w:sz w:val="28"/>
                <w:szCs w:val="28"/>
              </w:rPr>
              <w:t xml:space="preserve"> </w:t>
            </w:r>
            <w:r>
              <w:rPr>
                <w:bCs/>
                <w:iCs/>
                <w:sz w:val="28"/>
                <w:szCs w:val="28"/>
              </w:rPr>
              <w:t>з 2018 року у</w:t>
            </w:r>
            <w:r w:rsidR="00C61019" w:rsidRPr="001D649C">
              <w:rPr>
                <w:bCs/>
                <w:iCs/>
                <w:sz w:val="28"/>
                <w:szCs w:val="28"/>
              </w:rPr>
              <w:t>чителі початкової школи застосовують формувальне оцінювання</w:t>
            </w:r>
            <w:r>
              <w:rPr>
                <w:bCs/>
                <w:iCs/>
                <w:sz w:val="28"/>
                <w:szCs w:val="28"/>
              </w:rPr>
              <w:t>. У березні 2022 року в закладі було проведено засідання педагогічної ради в режимі онлайн (протокол №6 від 22.03.2022), під час якої було підведено підсумки роботи по провадженню формувального оцінювання в початковій школі. Було розглянуто питання про принципи реалізації концепції НУШ у початковій школі, про інтегроване навчання – як один із напрямків всебічного розвитку особистості, про дослідницьку діяльність у початковій школі, про особливості оцінювання учнів початкової школи</w:t>
            </w:r>
            <w:r w:rsidR="00CB771D">
              <w:rPr>
                <w:bCs/>
                <w:iCs/>
                <w:sz w:val="28"/>
                <w:szCs w:val="28"/>
              </w:rPr>
              <w:t>.</w:t>
            </w:r>
          </w:p>
          <w:p w:rsidR="00CB771D" w:rsidRDefault="00CB771D" w:rsidP="00C61019">
            <w:pPr>
              <w:ind w:left="170" w:right="170" w:firstLine="212"/>
              <w:jc w:val="both"/>
              <w:rPr>
                <w:bCs/>
                <w:iCs/>
                <w:sz w:val="28"/>
                <w:szCs w:val="28"/>
              </w:rPr>
            </w:pPr>
            <w:r>
              <w:rPr>
                <w:bCs/>
                <w:iCs/>
                <w:sz w:val="28"/>
                <w:szCs w:val="28"/>
              </w:rPr>
              <w:t>Учителі основної та старшої школи впроваджують такі методи формувального оцінювання, як «Перевірка помилковості розуміння» (педагог дає учням навмисно типові помилкові поняття, а потім просить учнів висловити свою згоду або незгоду зі сказаним). Учителі української мови та літератури, історії, англійської мови, математики використовують у своїй роботі техніку «Формувальне опитування»</w:t>
            </w:r>
            <w:r w:rsidR="00413B83">
              <w:rPr>
                <w:bCs/>
                <w:iCs/>
                <w:sz w:val="28"/>
                <w:szCs w:val="28"/>
              </w:rPr>
              <w:t xml:space="preserve"> (учитель задає додаткові уточнюючі питання, що дозволяють здобувачу освіти проаналізували, узагальнити, зробити висновки з пройденого матеріалу). Учителі географії, фізики, біології, хімії, інформатики для впровадження формувального оцінювання використовують техніку трихвилинна пауза (учитель надає учням можливість обміркувати поняття, зв</w:t>
            </w:r>
            <w:r w:rsidR="0069447D">
              <w:rPr>
                <w:bCs/>
                <w:iCs/>
                <w:sz w:val="28"/>
                <w:szCs w:val="28"/>
              </w:rPr>
              <w:t>'</w:t>
            </w:r>
            <w:r w:rsidR="00413B83">
              <w:rPr>
                <w:bCs/>
                <w:iCs/>
                <w:sz w:val="28"/>
                <w:szCs w:val="28"/>
              </w:rPr>
              <w:t>язати з попереднім матеріалом, знаннями і досвідом).</w:t>
            </w:r>
          </w:p>
          <w:p w:rsidR="00413B83" w:rsidRPr="001D649C" w:rsidRDefault="00413B83" w:rsidP="00C61019">
            <w:pPr>
              <w:ind w:left="170" w:right="170" w:firstLine="212"/>
              <w:jc w:val="both"/>
              <w:rPr>
                <w:bCs/>
                <w:iCs/>
                <w:sz w:val="28"/>
                <w:szCs w:val="28"/>
              </w:rPr>
            </w:pPr>
            <w:r>
              <w:rPr>
                <w:bCs/>
                <w:iCs/>
                <w:sz w:val="28"/>
                <w:szCs w:val="28"/>
              </w:rPr>
              <w:t>Результати моніторингу опитування учителів, яке було проведено у жовтні 2021 року показують, що переважна більшість (87%) використовують формувальне оцінювання. Результати спостереження під час відвідування уроків показують що 51 % учителів надає учням час на обдумування відповіді, 34% забезпечує зворотній зв'язок щодо якості виконання або виконаного завдання</w:t>
            </w:r>
            <w:r w:rsidR="0055584E">
              <w:rPr>
                <w:bCs/>
                <w:iCs/>
                <w:sz w:val="28"/>
                <w:szCs w:val="28"/>
              </w:rPr>
              <w:t>.</w:t>
            </w:r>
            <w:r>
              <w:rPr>
                <w:bCs/>
                <w:iCs/>
                <w:sz w:val="28"/>
                <w:szCs w:val="28"/>
              </w:rPr>
              <w:t xml:space="preserve"> </w:t>
            </w:r>
          </w:p>
        </w:tc>
        <w:tc>
          <w:tcPr>
            <w:tcW w:w="2786" w:type="dxa"/>
            <w:tcBorders>
              <w:left w:val="single" w:sz="4" w:space="0" w:color="000000"/>
            </w:tcBorders>
          </w:tcPr>
          <w:p w:rsidR="000B0708" w:rsidRDefault="008C7EBE" w:rsidP="000B0708">
            <w:pPr>
              <w:ind w:left="170" w:right="170"/>
              <w:rPr>
                <w:sz w:val="28"/>
                <w:szCs w:val="28"/>
              </w:rPr>
            </w:pPr>
            <w:r>
              <w:rPr>
                <w:sz w:val="28"/>
                <w:szCs w:val="28"/>
              </w:rPr>
              <w:t>1.</w:t>
            </w:r>
            <w:r w:rsidR="000B0708">
              <w:t xml:space="preserve"> </w:t>
            </w:r>
            <w:r w:rsidR="000B0708" w:rsidRPr="000B0708">
              <w:rPr>
                <w:sz w:val="28"/>
                <w:szCs w:val="28"/>
              </w:rPr>
              <w:t xml:space="preserve">Проводити спостереження за навчальними заняттями вчителів, які атестуються, з метою з’ясування чи застосовується вчителем формувальне оцінювання </w:t>
            </w:r>
          </w:p>
          <w:p w:rsidR="000B0708" w:rsidRPr="000B0708" w:rsidRDefault="000B0708" w:rsidP="000B0708">
            <w:pPr>
              <w:ind w:left="170" w:right="170"/>
              <w:rPr>
                <w:sz w:val="28"/>
                <w:szCs w:val="28"/>
              </w:rPr>
            </w:pPr>
          </w:p>
          <w:p w:rsidR="000B0708" w:rsidRDefault="000B0708" w:rsidP="000B0708">
            <w:pPr>
              <w:ind w:left="170" w:right="170"/>
              <w:rPr>
                <w:sz w:val="28"/>
                <w:szCs w:val="28"/>
              </w:rPr>
            </w:pPr>
            <w:r>
              <w:rPr>
                <w:sz w:val="28"/>
                <w:szCs w:val="28"/>
              </w:rPr>
              <w:t xml:space="preserve">2. </w:t>
            </w:r>
            <w:r w:rsidRPr="000B0708">
              <w:rPr>
                <w:sz w:val="28"/>
                <w:szCs w:val="28"/>
              </w:rPr>
              <w:t>Провести педагогічну раду «Теорія і практика оцінювання навчальних досяг</w:t>
            </w:r>
            <w:r>
              <w:rPr>
                <w:sz w:val="28"/>
                <w:szCs w:val="28"/>
              </w:rPr>
              <w:t xml:space="preserve">нень: формувальне оцінювання.» </w:t>
            </w:r>
          </w:p>
          <w:p w:rsidR="000B0708" w:rsidRPr="000B0708" w:rsidRDefault="000B0708" w:rsidP="000B0708">
            <w:pPr>
              <w:ind w:left="170" w:right="170"/>
              <w:rPr>
                <w:sz w:val="28"/>
                <w:szCs w:val="28"/>
              </w:rPr>
            </w:pPr>
          </w:p>
          <w:p w:rsidR="000B0708" w:rsidRPr="000B0708" w:rsidRDefault="000B0708" w:rsidP="000B0708">
            <w:pPr>
              <w:ind w:left="170" w:right="170"/>
              <w:rPr>
                <w:sz w:val="28"/>
                <w:szCs w:val="28"/>
              </w:rPr>
            </w:pPr>
            <w:r>
              <w:rPr>
                <w:sz w:val="28"/>
                <w:szCs w:val="28"/>
              </w:rPr>
              <w:t xml:space="preserve">3. </w:t>
            </w:r>
            <w:r w:rsidRPr="000B0708">
              <w:rPr>
                <w:sz w:val="28"/>
                <w:szCs w:val="28"/>
              </w:rPr>
              <w:t xml:space="preserve">Запровадити постійно діючий семінар «Формувальне оцінювання в освітньому процесі» (методичні та організаційні заходи впровадження формувального оцінювання) </w:t>
            </w:r>
          </w:p>
          <w:p w:rsidR="000B0708" w:rsidRPr="000B0708" w:rsidRDefault="000B0708" w:rsidP="000B0708">
            <w:pPr>
              <w:ind w:left="170" w:right="170"/>
              <w:rPr>
                <w:sz w:val="28"/>
                <w:szCs w:val="28"/>
              </w:rPr>
            </w:pPr>
          </w:p>
          <w:p w:rsidR="001E7E63" w:rsidRDefault="001E7E63" w:rsidP="000B0708">
            <w:pPr>
              <w:ind w:left="170" w:right="170"/>
              <w:rPr>
                <w:sz w:val="28"/>
                <w:szCs w:val="28"/>
              </w:rPr>
            </w:pPr>
          </w:p>
        </w:tc>
      </w:tr>
      <w:tr w:rsidR="001E7E63" w:rsidTr="00C43BDD">
        <w:trPr>
          <w:trHeight w:val="781"/>
        </w:trPr>
        <w:tc>
          <w:tcPr>
            <w:tcW w:w="15176" w:type="dxa"/>
            <w:gridSpan w:val="5"/>
          </w:tcPr>
          <w:p w:rsidR="001E7E63" w:rsidRDefault="001E7E63">
            <w:pPr>
              <w:ind w:left="170" w:right="170"/>
              <w:jc w:val="center"/>
              <w:rPr>
                <w:b/>
                <w:sz w:val="28"/>
                <w:szCs w:val="28"/>
              </w:rPr>
            </w:pPr>
          </w:p>
          <w:p w:rsidR="001E7E63" w:rsidRDefault="008C7EBE">
            <w:pPr>
              <w:ind w:left="170" w:right="170"/>
              <w:jc w:val="center"/>
              <w:rPr>
                <w:b/>
                <w:color w:val="C00000"/>
                <w:sz w:val="28"/>
                <w:szCs w:val="28"/>
              </w:rPr>
            </w:pPr>
            <w:r>
              <w:rPr>
                <w:b/>
                <w:sz w:val="28"/>
                <w:szCs w:val="28"/>
              </w:rPr>
              <w:t>Визнати</w:t>
            </w:r>
            <w:r w:rsidR="000B0708">
              <w:rPr>
                <w:b/>
                <w:sz w:val="28"/>
                <w:szCs w:val="28"/>
              </w:rPr>
              <w:t xml:space="preserve"> роботу  за критерієм 2</w:t>
            </w:r>
            <w:r>
              <w:rPr>
                <w:b/>
                <w:sz w:val="28"/>
                <w:szCs w:val="28"/>
              </w:rPr>
              <w:t xml:space="preserve">.2.2 </w:t>
            </w:r>
            <w:r>
              <w:rPr>
                <w:b/>
                <w:color w:val="C00000"/>
                <w:sz w:val="28"/>
                <w:szCs w:val="28"/>
              </w:rPr>
              <w:t xml:space="preserve"> </w:t>
            </w:r>
            <w:r w:rsidR="0069447D" w:rsidRPr="0069447D">
              <w:rPr>
                <w:b/>
                <w:color w:val="C00000"/>
                <w:sz w:val="28"/>
                <w:szCs w:val="28"/>
              </w:rPr>
              <w:t>на достатньому рівні</w:t>
            </w:r>
          </w:p>
          <w:p w:rsidR="001E7E63" w:rsidRDefault="001E7E63">
            <w:pPr>
              <w:ind w:left="170" w:right="170"/>
              <w:jc w:val="center"/>
              <w:rPr>
                <w:b/>
                <w:sz w:val="28"/>
                <w:szCs w:val="28"/>
              </w:rPr>
            </w:pPr>
          </w:p>
        </w:tc>
      </w:tr>
      <w:tr w:rsidR="001E7E63" w:rsidTr="00C43BDD">
        <w:trPr>
          <w:trHeight w:val="781"/>
        </w:trPr>
        <w:tc>
          <w:tcPr>
            <w:tcW w:w="15176" w:type="dxa"/>
            <w:gridSpan w:val="5"/>
          </w:tcPr>
          <w:p w:rsidR="001E7E63" w:rsidRDefault="008C7EBE">
            <w:pPr>
              <w:jc w:val="center"/>
              <w:rPr>
                <w:b/>
                <w:i/>
                <w:sz w:val="28"/>
                <w:szCs w:val="28"/>
              </w:rPr>
            </w:pPr>
            <w:r>
              <w:rPr>
                <w:b/>
                <w:i/>
                <w:sz w:val="28"/>
                <w:szCs w:val="28"/>
              </w:rPr>
              <w:t xml:space="preserve">Оцінити </w:t>
            </w:r>
            <w:r w:rsidR="000B0708">
              <w:rPr>
                <w:b/>
                <w:i/>
                <w:sz w:val="28"/>
                <w:szCs w:val="28"/>
              </w:rPr>
              <w:t>роботу за вимогою/правилом2</w:t>
            </w:r>
            <w:r>
              <w:rPr>
                <w:b/>
                <w:i/>
                <w:sz w:val="28"/>
                <w:szCs w:val="28"/>
              </w:rPr>
              <w:t>.2</w:t>
            </w:r>
          </w:p>
          <w:p w:rsidR="001E7E63" w:rsidRDefault="008C7EBE">
            <w:pPr>
              <w:jc w:val="center"/>
              <w:rPr>
                <w:b/>
                <w:i/>
                <w:sz w:val="28"/>
                <w:szCs w:val="28"/>
              </w:rPr>
            </w:pPr>
            <w:r>
              <w:rPr>
                <w:b/>
                <w:i/>
                <w:color w:val="C00000"/>
                <w:sz w:val="28"/>
                <w:szCs w:val="28"/>
              </w:rPr>
              <w:t>на достатньому рівні</w:t>
            </w:r>
          </w:p>
        </w:tc>
      </w:tr>
      <w:tr w:rsidR="001E7E63" w:rsidTr="00C43BDD">
        <w:trPr>
          <w:trHeight w:val="781"/>
        </w:trPr>
        <w:tc>
          <w:tcPr>
            <w:tcW w:w="15176" w:type="dxa"/>
            <w:gridSpan w:val="5"/>
          </w:tcPr>
          <w:p w:rsidR="001E7E63" w:rsidRDefault="001E7E63">
            <w:pPr>
              <w:ind w:left="170" w:right="170"/>
              <w:jc w:val="center"/>
              <w:rPr>
                <w:b/>
                <w:sz w:val="28"/>
                <w:szCs w:val="28"/>
              </w:rPr>
            </w:pPr>
          </w:p>
          <w:p w:rsidR="000B0708" w:rsidRPr="000B0708" w:rsidRDefault="000B0708" w:rsidP="000B0708">
            <w:pPr>
              <w:ind w:left="170" w:right="170"/>
              <w:jc w:val="center"/>
              <w:rPr>
                <w:b/>
                <w:sz w:val="28"/>
                <w:szCs w:val="28"/>
              </w:rPr>
            </w:pPr>
            <w:r w:rsidRPr="000B0708">
              <w:rPr>
                <w:b/>
                <w:sz w:val="28"/>
                <w:szCs w:val="28"/>
              </w:rPr>
              <w:t>Вимога/правило 2.3. Спрямованість системи оцінювання</w:t>
            </w:r>
          </w:p>
          <w:p w:rsidR="000B0708" w:rsidRPr="000B0708" w:rsidRDefault="000B0708" w:rsidP="000B0708">
            <w:pPr>
              <w:ind w:left="170" w:right="170"/>
              <w:jc w:val="center"/>
              <w:rPr>
                <w:b/>
                <w:sz w:val="28"/>
                <w:szCs w:val="28"/>
              </w:rPr>
            </w:pPr>
            <w:r w:rsidRPr="000B0708">
              <w:rPr>
                <w:b/>
                <w:sz w:val="28"/>
                <w:szCs w:val="28"/>
              </w:rPr>
              <w:t>на формування в учнів відповідальності за результати</w:t>
            </w:r>
          </w:p>
          <w:p w:rsidR="001E7E63" w:rsidRDefault="000B0708" w:rsidP="000B0708">
            <w:pPr>
              <w:ind w:left="170" w:right="170"/>
              <w:jc w:val="center"/>
              <w:rPr>
                <w:b/>
                <w:sz w:val="28"/>
                <w:szCs w:val="28"/>
              </w:rPr>
            </w:pPr>
            <w:r w:rsidRPr="000B0708">
              <w:rPr>
                <w:b/>
                <w:sz w:val="28"/>
                <w:szCs w:val="28"/>
              </w:rPr>
              <w:t xml:space="preserve">свого навчання, здатності до самооцінювання </w:t>
            </w:r>
          </w:p>
        </w:tc>
      </w:tr>
      <w:tr w:rsidR="001E7E63" w:rsidTr="00C43BDD">
        <w:trPr>
          <w:trHeight w:val="781"/>
        </w:trPr>
        <w:tc>
          <w:tcPr>
            <w:tcW w:w="2460" w:type="dxa"/>
            <w:gridSpan w:val="2"/>
            <w:tcBorders>
              <w:right w:val="single" w:sz="4" w:space="0" w:color="000000"/>
            </w:tcBorders>
          </w:tcPr>
          <w:p w:rsidR="001E7E63" w:rsidRDefault="000B0708" w:rsidP="000B0708">
            <w:pPr>
              <w:jc w:val="center"/>
              <w:rPr>
                <w:sz w:val="28"/>
                <w:szCs w:val="28"/>
              </w:rPr>
            </w:pPr>
            <w:r w:rsidRPr="000B0708">
              <w:rPr>
                <w:sz w:val="28"/>
                <w:szCs w:val="28"/>
              </w:rPr>
              <w:t>2.3.1. Заклад освіти сприяє формуванню в учнів відповідального ставлення до результатів навчання</w:t>
            </w:r>
          </w:p>
        </w:tc>
        <w:tc>
          <w:tcPr>
            <w:tcW w:w="9930" w:type="dxa"/>
            <w:gridSpan w:val="2"/>
            <w:tcBorders>
              <w:left w:val="single" w:sz="4" w:space="0" w:color="000000"/>
              <w:right w:val="single" w:sz="4" w:space="0" w:color="000000"/>
            </w:tcBorders>
          </w:tcPr>
          <w:p w:rsidR="001E7E63" w:rsidRDefault="00413B83" w:rsidP="00413B83">
            <w:pPr>
              <w:ind w:left="170" w:right="170" w:firstLine="212"/>
              <w:jc w:val="both"/>
              <w:rPr>
                <w:sz w:val="28"/>
                <w:szCs w:val="28"/>
              </w:rPr>
            </w:pPr>
            <w:r>
              <w:rPr>
                <w:sz w:val="28"/>
                <w:szCs w:val="28"/>
              </w:rPr>
              <w:t>На думку більшості опитаних здобувачів освіти</w:t>
            </w:r>
            <w:r w:rsidR="0055584E">
              <w:rPr>
                <w:sz w:val="28"/>
                <w:szCs w:val="28"/>
              </w:rPr>
              <w:t>, системи оцінювання освіти, що застосовується в закладі, спрямоване на фо</w:t>
            </w:r>
            <w:r w:rsidR="00634D2B">
              <w:rPr>
                <w:sz w:val="28"/>
                <w:szCs w:val="28"/>
              </w:rPr>
              <w:t>р</w:t>
            </w:r>
            <w:r w:rsidR="0055584E">
              <w:rPr>
                <w:sz w:val="28"/>
                <w:szCs w:val="28"/>
              </w:rPr>
              <w:t xml:space="preserve">мування відповідальності за результати свого </w:t>
            </w:r>
            <w:r w:rsidR="00634D2B">
              <w:rPr>
                <w:sz w:val="28"/>
                <w:szCs w:val="28"/>
              </w:rPr>
              <w:t>н</w:t>
            </w:r>
            <w:r w:rsidR="0055584E">
              <w:rPr>
                <w:sz w:val="28"/>
                <w:szCs w:val="28"/>
              </w:rPr>
              <w:t>авчання; 81 % опитаних учнів відповіли, що вчителі їх підтримують, допомагають на їхнє прохання, 72% учнів зазначили, що здійснюють самооцінювання результатів своєї роботи. Під час опитування учні відмітили, що зворотній зв'язок від учителів забезпечується шляхом аргументації виставлених оцінок і аналізу допущених помилок 80% та визначення шляхів покращення результатів навчання 74%.</w:t>
            </w:r>
          </w:p>
          <w:p w:rsidR="0055584E" w:rsidRDefault="0055584E" w:rsidP="00413B83">
            <w:pPr>
              <w:ind w:left="170" w:right="170" w:firstLine="212"/>
              <w:jc w:val="both"/>
              <w:rPr>
                <w:sz w:val="28"/>
                <w:szCs w:val="28"/>
              </w:rPr>
            </w:pPr>
            <w:r>
              <w:rPr>
                <w:bCs/>
                <w:iCs/>
                <w:sz w:val="28"/>
                <w:szCs w:val="28"/>
              </w:rPr>
              <w:t>За результатами опитування вчителів 42% супроводжують відповідь учня уточнювальними запитаннями та визначають досягнення учнів, підтримують їхнє бажання навчатися.</w:t>
            </w:r>
          </w:p>
        </w:tc>
        <w:tc>
          <w:tcPr>
            <w:tcW w:w="2786" w:type="dxa"/>
            <w:tcBorders>
              <w:left w:val="single" w:sz="4" w:space="0" w:color="000000"/>
            </w:tcBorders>
          </w:tcPr>
          <w:p w:rsidR="000B0708" w:rsidRDefault="008C7EBE" w:rsidP="000B0708">
            <w:pPr>
              <w:ind w:left="170" w:right="170"/>
              <w:rPr>
                <w:sz w:val="28"/>
                <w:szCs w:val="28"/>
              </w:rPr>
            </w:pPr>
            <w:r>
              <w:rPr>
                <w:sz w:val="28"/>
                <w:szCs w:val="28"/>
              </w:rPr>
              <w:t>1.</w:t>
            </w:r>
            <w:r w:rsidR="000B0708">
              <w:t xml:space="preserve"> </w:t>
            </w:r>
            <w:r w:rsidR="000B0708" w:rsidRPr="000B0708">
              <w:rPr>
                <w:sz w:val="28"/>
                <w:szCs w:val="28"/>
              </w:rPr>
              <w:t xml:space="preserve">Удосконалити роботу учнівського самоврядування в окремих класних колективах. </w:t>
            </w:r>
          </w:p>
          <w:p w:rsidR="001E7E63" w:rsidRDefault="000B0708" w:rsidP="000B0708">
            <w:pPr>
              <w:ind w:left="170" w:right="170"/>
              <w:rPr>
                <w:sz w:val="28"/>
                <w:szCs w:val="28"/>
              </w:rPr>
            </w:pPr>
            <w:r>
              <w:rPr>
                <w:sz w:val="28"/>
                <w:szCs w:val="28"/>
              </w:rPr>
              <w:t xml:space="preserve">2. </w:t>
            </w:r>
            <w:r w:rsidRPr="000B0708">
              <w:rPr>
                <w:sz w:val="28"/>
                <w:szCs w:val="28"/>
              </w:rPr>
              <w:t>Посилити співпрацю загальношкільного учнівського самоврядування з класними активами</w:t>
            </w:r>
          </w:p>
          <w:p w:rsidR="001E7E63" w:rsidRDefault="001E7E63" w:rsidP="000B0708">
            <w:pPr>
              <w:ind w:left="170" w:right="170"/>
              <w:rPr>
                <w:sz w:val="28"/>
                <w:szCs w:val="28"/>
              </w:rPr>
            </w:pPr>
          </w:p>
        </w:tc>
      </w:tr>
      <w:tr w:rsidR="001E7E63" w:rsidTr="00C43BDD">
        <w:trPr>
          <w:trHeight w:val="781"/>
        </w:trPr>
        <w:tc>
          <w:tcPr>
            <w:tcW w:w="15176" w:type="dxa"/>
            <w:gridSpan w:val="5"/>
          </w:tcPr>
          <w:p w:rsidR="001E7E63" w:rsidRDefault="001E7E63">
            <w:pPr>
              <w:ind w:left="170" w:right="170"/>
              <w:jc w:val="center"/>
              <w:rPr>
                <w:b/>
                <w:sz w:val="28"/>
                <w:szCs w:val="28"/>
              </w:rPr>
            </w:pPr>
          </w:p>
          <w:p w:rsidR="001E7E63" w:rsidRDefault="008C7EBE" w:rsidP="000812BF">
            <w:pPr>
              <w:ind w:left="170" w:right="170"/>
              <w:jc w:val="center"/>
              <w:rPr>
                <w:b/>
                <w:sz w:val="28"/>
                <w:szCs w:val="28"/>
              </w:rPr>
            </w:pPr>
            <w:r>
              <w:rPr>
                <w:b/>
                <w:sz w:val="28"/>
                <w:szCs w:val="28"/>
              </w:rPr>
              <w:t>Визнати</w:t>
            </w:r>
            <w:r w:rsidR="000B0708">
              <w:rPr>
                <w:b/>
                <w:sz w:val="28"/>
                <w:szCs w:val="28"/>
              </w:rPr>
              <w:t xml:space="preserve"> роботу за критерієм 2</w:t>
            </w:r>
            <w:r>
              <w:rPr>
                <w:b/>
                <w:sz w:val="28"/>
                <w:szCs w:val="28"/>
              </w:rPr>
              <w:t xml:space="preserve">.3.1 </w:t>
            </w:r>
            <w:r w:rsidR="000B0708">
              <w:rPr>
                <w:b/>
                <w:color w:val="C00000"/>
                <w:sz w:val="28"/>
                <w:szCs w:val="28"/>
              </w:rPr>
              <w:t>на достатньому рівні</w:t>
            </w:r>
          </w:p>
        </w:tc>
      </w:tr>
      <w:tr w:rsidR="001E7E63" w:rsidTr="00C43BDD">
        <w:trPr>
          <w:trHeight w:val="781"/>
        </w:trPr>
        <w:tc>
          <w:tcPr>
            <w:tcW w:w="2460" w:type="dxa"/>
            <w:gridSpan w:val="2"/>
            <w:tcBorders>
              <w:right w:val="single" w:sz="4" w:space="0" w:color="000000"/>
            </w:tcBorders>
          </w:tcPr>
          <w:p w:rsidR="001E7E63" w:rsidRDefault="000812BF" w:rsidP="00C43BDD">
            <w:pPr>
              <w:rPr>
                <w:sz w:val="28"/>
                <w:szCs w:val="28"/>
              </w:rPr>
            </w:pPr>
            <w:r>
              <w:rPr>
                <w:sz w:val="28"/>
                <w:szCs w:val="28"/>
              </w:rPr>
              <w:t>2</w:t>
            </w:r>
            <w:r w:rsidR="008C7EBE">
              <w:rPr>
                <w:sz w:val="28"/>
                <w:szCs w:val="28"/>
              </w:rPr>
              <w:t xml:space="preserve">.3.2. </w:t>
            </w:r>
            <w:r w:rsidRPr="000812BF">
              <w:rPr>
                <w:sz w:val="28"/>
                <w:szCs w:val="28"/>
              </w:rPr>
              <w:t>Заклад освіти забезпечує самооцінювання та взаємооцінювання учнів</w:t>
            </w:r>
          </w:p>
        </w:tc>
        <w:tc>
          <w:tcPr>
            <w:tcW w:w="9930" w:type="dxa"/>
            <w:gridSpan w:val="2"/>
            <w:tcBorders>
              <w:left w:val="single" w:sz="4" w:space="0" w:color="000000"/>
              <w:right w:val="single" w:sz="4" w:space="0" w:color="000000"/>
            </w:tcBorders>
          </w:tcPr>
          <w:p w:rsidR="001E7E63" w:rsidRDefault="008F60FD" w:rsidP="009668A6">
            <w:pPr>
              <w:ind w:left="240" w:right="170" w:firstLine="142"/>
              <w:jc w:val="both"/>
              <w:rPr>
                <w:sz w:val="28"/>
                <w:szCs w:val="28"/>
              </w:rPr>
            </w:pPr>
            <w:r>
              <w:rPr>
                <w:sz w:val="28"/>
                <w:szCs w:val="28"/>
              </w:rPr>
              <w:t xml:space="preserve">Роботу по самооцінюванню та взаємооцінюванню впроваджують усі учителі закладу. Учні виконують тестові завдання, перевіряють його за наданим вчителем еталоном, а потім ставлять собі оцінку, за тією шкалою, яка застосовується в класі (це і звичайні оцінки, і описові характеристики, і певні позначки). Щоб навчити учнів оцінювати себе правильно учителі історії Власоа </w:t>
            </w:r>
            <w:r w:rsidR="00634D2B">
              <w:rPr>
                <w:sz w:val="28"/>
                <w:szCs w:val="28"/>
              </w:rPr>
              <w:t> </w:t>
            </w:r>
            <w:r>
              <w:rPr>
                <w:sz w:val="28"/>
                <w:szCs w:val="28"/>
              </w:rPr>
              <w:t>В.М., Калашник Т.О., географії Новик Л.В., хімії Куценко С.Ю., біології Гайдар Л.П., Баклай Л.В., фізики Артюшенко О.М., української мови та літератури Богословська О</w:t>
            </w:r>
            <w:r w:rsidR="004C40BE">
              <w:rPr>
                <w:sz w:val="28"/>
                <w:szCs w:val="28"/>
              </w:rPr>
              <w:t>.</w:t>
            </w:r>
            <w:r>
              <w:rPr>
                <w:sz w:val="28"/>
                <w:szCs w:val="28"/>
              </w:rPr>
              <w:t xml:space="preserve">Б., Павленко А.С., колотило О.В., математики Вода </w:t>
            </w:r>
            <w:r w:rsidR="00634D2B">
              <w:rPr>
                <w:sz w:val="28"/>
                <w:szCs w:val="28"/>
              </w:rPr>
              <w:t> </w:t>
            </w:r>
            <w:r>
              <w:rPr>
                <w:sz w:val="28"/>
                <w:szCs w:val="28"/>
              </w:rPr>
              <w:t>О.І., Хижняк Л.Б., інформатики Штокало О.В. надають власну оцінку. Якщо вони не співпадають, педагог пояснює, що вплинуло на таку оцінку.</w:t>
            </w:r>
            <w:r w:rsidR="004C40BE">
              <w:rPr>
                <w:sz w:val="28"/>
                <w:szCs w:val="28"/>
              </w:rPr>
              <w:t xml:space="preserve"> У цьому питанні велика увага приділяється роботі в парах, групах.</w:t>
            </w:r>
          </w:p>
          <w:p w:rsidR="004C40BE" w:rsidRDefault="004C40BE" w:rsidP="009668A6">
            <w:pPr>
              <w:ind w:left="240" w:right="170" w:firstLine="142"/>
              <w:jc w:val="both"/>
              <w:rPr>
                <w:sz w:val="28"/>
                <w:szCs w:val="28"/>
              </w:rPr>
            </w:pPr>
            <w:r>
              <w:rPr>
                <w:sz w:val="28"/>
                <w:szCs w:val="28"/>
              </w:rPr>
              <w:t>Найефективніші завдання на взаємооцінювання, які використовують учителі математики Капленко А.В., фізики Лісниченко Я.В., англійської мови Грицай С.П., Василенко Л.Б., Шевчук О.М., української мови та літератури Кравченко В.М., це перевірка домашнього чи виконаного на уроці завдання за заздалегідь розробленими критеріями оцінювання, які вчитель створює самостійно; перегляд виконаного завдання однокласником та надання коментарів; взаємооцінювання письмових відповідей, написання свого короткого відгуку про роботу; перегляд виконаного завдання однокласником з використанням контрольних списків.</w:t>
            </w:r>
          </w:p>
        </w:tc>
        <w:tc>
          <w:tcPr>
            <w:tcW w:w="2786" w:type="dxa"/>
            <w:tcBorders>
              <w:left w:val="single" w:sz="4" w:space="0" w:color="000000"/>
            </w:tcBorders>
          </w:tcPr>
          <w:p w:rsidR="001E7E63" w:rsidRDefault="000812BF" w:rsidP="00C43BDD">
            <w:pPr>
              <w:ind w:left="170" w:right="170"/>
              <w:rPr>
                <w:sz w:val="28"/>
                <w:szCs w:val="28"/>
              </w:rPr>
            </w:pPr>
            <w:r>
              <w:rPr>
                <w:sz w:val="28"/>
                <w:szCs w:val="28"/>
              </w:rPr>
              <w:t xml:space="preserve">1. </w:t>
            </w:r>
            <w:r w:rsidRPr="000812BF">
              <w:rPr>
                <w:sz w:val="28"/>
                <w:szCs w:val="28"/>
              </w:rPr>
              <w:t>Провести круглий стіл  з питання «Прийоми  самооцінювання та взаємооцінювання учнів»</w:t>
            </w:r>
          </w:p>
        </w:tc>
      </w:tr>
      <w:tr w:rsidR="001E7E63" w:rsidTr="00C43BDD">
        <w:trPr>
          <w:trHeight w:val="781"/>
        </w:trPr>
        <w:tc>
          <w:tcPr>
            <w:tcW w:w="15176" w:type="dxa"/>
            <w:gridSpan w:val="5"/>
          </w:tcPr>
          <w:p w:rsidR="001E7E63" w:rsidRDefault="001E7E63">
            <w:pPr>
              <w:ind w:left="170" w:right="170"/>
              <w:jc w:val="center"/>
              <w:rPr>
                <w:b/>
                <w:sz w:val="28"/>
                <w:szCs w:val="28"/>
              </w:rPr>
            </w:pPr>
          </w:p>
          <w:p w:rsidR="001E7E63" w:rsidRDefault="008C7EBE" w:rsidP="000812BF">
            <w:pPr>
              <w:ind w:left="170" w:right="170"/>
              <w:jc w:val="center"/>
              <w:rPr>
                <w:b/>
                <w:sz w:val="28"/>
                <w:szCs w:val="28"/>
              </w:rPr>
            </w:pPr>
            <w:r>
              <w:rPr>
                <w:b/>
                <w:sz w:val="28"/>
                <w:szCs w:val="28"/>
              </w:rPr>
              <w:t>Визнати</w:t>
            </w:r>
            <w:r w:rsidR="000812BF">
              <w:rPr>
                <w:b/>
                <w:sz w:val="28"/>
                <w:szCs w:val="28"/>
              </w:rPr>
              <w:t xml:space="preserve"> роботу за критерієм 2</w:t>
            </w:r>
            <w:r>
              <w:rPr>
                <w:b/>
                <w:sz w:val="28"/>
                <w:szCs w:val="28"/>
              </w:rPr>
              <w:t xml:space="preserve">.3.2  </w:t>
            </w:r>
            <w:r>
              <w:rPr>
                <w:b/>
                <w:color w:val="C00000"/>
                <w:sz w:val="28"/>
                <w:szCs w:val="28"/>
              </w:rPr>
              <w:t>на достатньому рівні</w:t>
            </w:r>
          </w:p>
        </w:tc>
      </w:tr>
      <w:tr w:rsidR="001E7E63" w:rsidTr="00C43BDD">
        <w:trPr>
          <w:trHeight w:val="1130"/>
        </w:trPr>
        <w:tc>
          <w:tcPr>
            <w:tcW w:w="15176" w:type="dxa"/>
            <w:gridSpan w:val="5"/>
          </w:tcPr>
          <w:p w:rsidR="001E7E63" w:rsidRDefault="008C7EBE">
            <w:pPr>
              <w:ind w:left="170" w:right="170"/>
              <w:jc w:val="center"/>
              <w:rPr>
                <w:b/>
                <w:i/>
                <w:sz w:val="28"/>
                <w:szCs w:val="28"/>
              </w:rPr>
            </w:pPr>
            <w:r>
              <w:rPr>
                <w:b/>
                <w:i/>
                <w:sz w:val="28"/>
                <w:szCs w:val="28"/>
              </w:rPr>
              <w:t xml:space="preserve">Оцінити </w:t>
            </w:r>
            <w:r w:rsidR="000812BF">
              <w:rPr>
                <w:b/>
                <w:i/>
                <w:sz w:val="28"/>
                <w:szCs w:val="28"/>
              </w:rPr>
              <w:t>роботу за вимогою/правилом 2</w:t>
            </w:r>
            <w:r>
              <w:rPr>
                <w:b/>
                <w:i/>
                <w:sz w:val="28"/>
                <w:szCs w:val="28"/>
              </w:rPr>
              <w:t>.3</w:t>
            </w:r>
          </w:p>
          <w:p w:rsidR="001E7E63" w:rsidRDefault="008C7EBE">
            <w:pPr>
              <w:ind w:left="170" w:right="170"/>
              <w:jc w:val="center"/>
              <w:rPr>
                <w:sz w:val="28"/>
                <w:szCs w:val="28"/>
              </w:rPr>
            </w:pPr>
            <w:r>
              <w:rPr>
                <w:b/>
                <w:i/>
                <w:color w:val="C00000"/>
                <w:sz w:val="28"/>
                <w:szCs w:val="28"/>
              </w:rPr>
              <w:t>на достатньому рівні</w:t>
            </w:r>
          </w:p>
        </w:tc>
      </w:tr>
      <w:tr w:rsidR="001E7E63" w:rsidTr="00C43BDD">
        <w:trPr>
          <w:trHeight w:val="1130"/>
        </w:trPr>
        <w:tc>
          <w:tcPr>
            <w:tcW w:w="15176" w:type="dxa"/>
            <w:gridSpan w:val="5"/>
          </w:tcPr>
          <w:p w:rsidR="001E7E63" w:rsidRPr="000812BF" w:rsidRDefault="008C7EBE" w:rsidP="000812BF">
            <w:pPr>
              <w:ind w:firstLine="708"/>
              <w:jc w:val="both"/>
              <w:rPr>
                <w:b/>
                <w:color w:val="000000"/>
                <w:sz w:val="28"/>
                <w:szCs w:val="28"/>
              </w:rPr>
            </w:pPr>
            <w:r>
              <w:rPr>
                <w:sz w:val="28"/>
                <w:szCs w:val="28"/>
              </w:rPr>
              <w:t>Ураховуючи вимоги з напряму</w:t>
            </w:r>
            <w:r>
              <w:rPr>
                <w:b/>
                <w:color w:val="000000"/>
                <w:sz w:val="28"/>
                <w:szCs w:val="28"/>
              </w:rPr>
              <w:t xml:space="preserve"> «</w:t>
            </w:r>
            <w:r w:rsidR="000812BF">
              <w:rPr>
                <w:b/>
                <w:color w:val="000000"/>
                <w:sz w:val="28"/>
                <w:szCs w:val="28"/>
              </w:rPr>
              <w:t xml:space="preserve">Система оцінювання здобувачів </w:t>
            </w:r>
            <w:r w:rsidR="000812BF" w:rsidRPr="000812BF">
              <w:rPr>
                <w:b/>
                <w:color w:val="000000"/>
                <w:sz w:val="28"/>
                <w:szCs w:val="28"/>
              </w:rPr>
              <w:t>освіти</w:t>
            </w:r>
            <w:r>
              <w:rPr>
                <w:b/>
                <w:color w:val="000000"/>
                <w:sz w:val="28"/>
                <w:szCs w:val="28"/>
              </w:rPr>
              <w:t>»</w:t>
            </w:r>
            <w:r>
              <w:rPr>
                <w:sz w:val="28"/>
                <w:szCs w:val="28"/>
              </w:rPr>
              <w:t xml:space="preserve">: </w:t>
            </w:r>
          </w:p>
          <w:p w:rsidR="001E7E63" w:rsidRPr="006D535E" w:rsidRDefault="006D535E" w:rsidP="006D535E">
            <w:pPr>
              <w:pStyle w:val="a7"/>
              <w:widowControl/>
              <w:numPr>
                <w:ilvl w:val="0"/>
                <w:numId w:val="9"/>
              </w:numPr>
              <w:tabs>
                <w:tab w:val="left" w:pos="851"/>
              </w:tabs>
              <w:jc w:val="both"/>
              <w:rPr>
                <w:sz w:val="28"/>
                <w:szCs w:val="28"/>
              </w:rPr>
            </w:pPr>
            <w:r w:rsidRPr="006D535E">
              <w:rPr>
                <w:sz w:val="28"/>
                <w:szCs w:val="28"/>
              </w:rPr>
              <w:t xml:space="preserve">Наявність системи оцінювання результатів навчання учнів, яка забезпечує справедливе, неупереджене, об’єктивне та доброчесне оцінювання </w:t>
            </w:r>
            <w:r w:rsidR="008C7EBE" w:rsidRPr="006D535E">
              <w:rPr>
                <w:sz w:val="28"/>
                <w:szCs w:val="28"/>
              </w:rPr>
              <w:t>(</w:t>
            </w:r>
            <w:r w:rsidR="008C7EBE" w:rsidRPr="006D535E">
              <w:rPr>
                <w:b/>
                <w:color w:val="C00000"/>
                <w:sz w:val="28"/>
                <w:szCs w:val="28"/>
              </w:rPr>
              <w:t>достатній рівень</w:t>
            </w:r>
            <w:r w:rsidR="008C7EBE" w:rsidRPr="006D535E">
              <w:rPr>
                <w:sz w:val="28"/>
                <w:szCs w:val="28"/>
              </w:rPr>
              <w:t>);</w:t>
            </w:r>
          </w:p>
          <w:p w:rsidR="001E7E63" w:rsidRPr="006D535E" w:rsidRDefault="006D535E" w:rsidP="006D535E">
            <w:pPr>
              <w:pStyle w:val="a7"/>
              <w:widowControl/>
              <w:numPr>
                <w:ilvl w:val="0"/>
                <w:numId w:val="9"/>
              </w:numPr>
              <w:tabs>
                <w:tab w:val="left" w:pos="851"/>
              </w:tabs>
              <w:jc w:val="both"/>
              <w:rPr>
                <w:sz w:val="28"/>
                <w:szCs w:val="28"/>
              </w:rPr>
            </w:pPr>
            <w:r w:rsidRPr="006D535E">
              <w:rPr>
                <w:sz w:val="28"/>
                <w:szCs w:val="28"/>
              </w:rPr>
              <w:t xml:space="preserve">Систематичне відстеження результатів навчання кожного учня та надання йому(за потреби) підтримки в освітньому процесі </w:t>
            </w:r>
            <w:r w:rsidR="008C7EBE" w:rsidRPr="006D535E">
              <w:rPr>
                <w:sz w:val="28"/>
                <w:szCs w:val="28"/>
              </w:rPr>
              <w:t>(</w:t>
            </w:r>
            <w:r w:rsidR="008C7EBE" w:rsidRPr="006D535E">
              <w:rPr>
                <w:b/>
                <w:color w:val="C00000"/>
                <w:sz w:val="28"/>
                <w:szCs w:val="28"/>
              </w:rPr>
              <w:t>достатній рівень</w:t>
            </w:r>
            <w:r w:rsidR="008C7EBE" w:rsidRPr="006D535E">
              <w:rPr>
                <w:sz w:val="28"/>
                <w:szCs w:val="28"/>
              </w:rPr>
              <w:t>);</w:t>
            </w:r>
          </w:p>
          <w:p w:rsidR="001E7E63" w:rsidRPr="006D535E" w:rsidRDefault="000812BF" w:rsidP="006D535E">
            <w:pPr>
              <w:pStyle w:val="a7"/>
              <w:widowControl/>
              <w:numPr>
                <w:ilvl w:val="0"/>
                <w:numId w:val="9"/>
              </w:numPr>
              <w:tabs>
                <w:tab w:val="left" w:pos="851"/>
              </w:tabs>
              <w:jc w:val="both"/>
              <w:rPr>
                <w:sz w:val="28"/>
                <w:szCs w:val="28"/>
              </w:rPr>
            </w:pPr>
            <w:r w:rsidRPr="006D535E">
              <w:rPr>
                <w:sz w:val="28"/>
                <w:szCs w:val="28"/>
              </w:rPr>
              <w:t xml:space="preserve">Спрямованість системи оцінювання на формування в учнів відповідальності за результати свого навчання, здатності до самооцінювання </w:t>
            </w:r>
            <w:r w:rsidR="008C7EBE" w:rsidRPr="006D535E">
              <w:rPr>
                <w:sz w:val="28"/>
                <w:szCs w:val="28"/>
              </w:rPr>
              <w:t>(</w:t>
            </w:r>
            <w:r w:rsidR="008C7EBE" w:rsidRPr="006D535E">
              <w:rPr>
                <w:b/>
                <w:color w:val="C00000"/>
                <w:sz w:val="28"/>
                <w:szCs w:val="28"/>
              </w:rPr>
              <w:t>достатній рівень</w:t>
            </w:r>
            <w:r w:rsidR="008C7EBE" w:rsidRPr="006D535E">
              <w:rPr>
                <w:sz w:val="28"/>
                <w:szCs w:val="28"/>
              </w:rPr>
              <w:t>),</w:t>
            </w:r>
          </w:p>
          <w:p w:rsidR="001E7E63" w:rsidRDefault="008C7EBE">
            <w:pPr>
              <w:ind w:left="170" w:right="170"/>
              <w:jc w:val="both"/>
              <w:rPr>
                <w:sz w:val="28"/>
                <w:szCs w:val="28"/>
              </w:rPr>
            </w:pPr>
            <w:r>
              <w:rPr>
                <w:b/>
                <w:color w:val="C00000"/>
                <w:sz w:val="28"/>
                <w:szCs w:val="28"/>
              </w:rPr>
              <w:t xml:space="preserve">         </w:t>
            </w:r>
            <w:r>
              <w:rPr>
                <w:b/>
                <w:sz w:val="28"/>
                <w:szCs w:val="28"/>
              </w:rPr>
              <w:t>роботу з напряму «</w:t>
            </w:r>
            <w:r w:rsidR="006D535E" w:rsidRPr="006D535E">
              <w:rPr>
                <w:b/>
                <w:sz w:val="28"/>
                <w:szCs w:val="28"/>
              </w:rPr>
              <w:t>Система оцінювання здобувачів освіти</w:t>
            </w:r>
            <w:r>
              <w:rPr>
                <w:b/>
                <w:sz w:val="28"/>
                <w:szCs w:val="28"/>
              </w:rPr>
              <w:t>»  оцінити</w:t>
            </w:r>
            <w:r>
              <w:rPr>
                <w:b/>
                <w:color w:val="C00000"/>
                <w:sz w:val="28"/>
                <w:szCs w:val="28"/>
              </w:rPr>
              <w:t xml:space="preserve"> на достатньому рівні</w:t>
            </w:r>
          </w:p>
        </w:tc>
      </w:tr>
    </w:tbl>
    <w:p w:rsidR="001E7E63" w:rsidRDefault="001E7E63">
      <w:pPr>
        <w:spacing w:before="4"/>
        <w:rPr>
          <w:sz w:val="17"/>
          <w:szCs w:val="17"/>
        </w:rPr>
      </w:pPr>
      <w:bookmarkStart w:id="2" w:name="_gjdgxs" w:colFirst="0" w:colLast="0"/>
      <w:bookmarkEnd w:id="2"/>
    </w:p>
    <w:p w:rsidR="00E52F6F" w:rsidRDefault="00E52F6F">
      <w:pPr>
        <w:spacing w:before="4"/>
        <w:rPr>
          <w:sz w:val="17"/>
          <w:szCs w:val="17"/>
        </w:rPr>
      </w:pPr>
    </w:p>
    <w:p w:rsidR="00E52F6F" w:rsidRDefault="00E52F6F">
      <w:pPr>
        <w:spacing w:before="4"/>
        <w:rPr>
          <w:sz w:val="17"/>
          <w:szCs w:val="17"/>
        </w:rPr>
      </w:pPr>
    </w:p>
    <w:p w:rsidR="00E52F6F" w:rsidRPr="00E52F6F" w:rsidRDefault="00E52F6F" w:rsidP="00E52F6F">
      <w:pPr>
        <w:spacing w:before="4"/>
        <w:ind w:firstLine="720"/>
        <w:rPr>
          <w:sz w:val="28"/>
          <w:szCs w:val="17"/>
        </w:rPr>
      </w:pPr>
      <w:r w:rsidRPr="00E52F6F">
        <w:rPr>
          <w:sz w:val="28"/>
          <w:szCs w:val="17"/>
        </w:rPr>
        <w:t xml:space="preserve">Заступник директора з НВР </w:t>
      </w:r>
      <w:r w:rsidRPr="00E52F6F">
        <w:rPr>
          <w:sz w:val="28"/>
          <w:szCs w:val="17"/>
        </w:rPr>
        <w:tab/>
      </w:r>
      <w:r w:rsidRPr="00E52F6F">
        <w:rPr>
          <w:sz w:val="28"/>
          <w:szCs w:val="17"/>
        </w:rPr>
        <w:tab/>
      </w:r>
      <w:r w:rsidRPr="00E52F6F">
        <w:rPr>
          <w:sz w:val="28"/>
          <w:szCs w:val="17"/>
        </w:rPr>
        <w:tab/>
      </w:r>
      <w:r w:rsidRPr="00E52F6F">
        <w:rPr>
          <w:sz w:val="28"/>
          <w:szCs w:val="17"/>
        </w:rPr>
        <w:tab/>
      </w:r>
      <w:r w:rsidRPr="00E52F6F">
        <w:rPr>
          <w:sz w:val="28"/>
          <w:szCs w:val="17"/>
        </w:rPr>
        <w:tab/>
      </w:r>
      <w:r>
        <w:rPr>
          <w:sz w:val="28"/>
          <w:szCs w:val="17"/>
        </w:rPr>
        <w:tab/>
      </w:r>
      <w:r>
        <w:rPr>
          <w:sz w:val="28"/>
          <w:szCs w:val="17"/>
        </w:rPr>
        <w:tab/>
      </w:r>
      <w:r>
        <w:rPr>
          <w:sz w:val="28"/>
          <w:szCs w:val="17"/>
        </w:rPr>
        <w:tab/>
      </w:r>
      <w:r>
        <w:rPr>
          <w:sz w:val="28"/>
          <w:szCs w:val="17"/>
        </w:rPr>
        <w:tab/>
      </w:r>
      <w:r>
        <w:rPr>
          <w:sz w:val="28"/>
          <w:szCs w:val="17"/>
        </w:rPr>
        <w:tab/>
      </w:r>
      <w:r>
        <w:rPr>
          <w:sz w:val="28"/>
          <w:szCs w:val="17"/>
        </w:rPr>
        <w:tab/>
      </w:r>
      <w:r>
        <w:rPr>
          <w:sz w:val="28"/>
          <w:szCs w:val="17"/>
        </w:rPr>
        <w:tab/>
      </w:r>
      <w:r w:rsidRPr="00E52F6F">
        <w:rPr>
          <w:sz w:val="28"/>
          <w:szCs w:val="17"/>
        </w:rPr>
        <w:t>Василь ЛОДЯНИЙ</w:t>
      </w:r>
    </w:p>
    <w:sectPr w:rsidR="00E52F6F" w:rsidRPr="00E52F6F" w:rsidSect="000623F3">
      <w:headerReference w:type="default" r:id="rId7"/>
      <w:pgSz w:w="16840" w:h="11910" w:orient="landscape"/>
      <w:pgMar w:top="1100" w:right="520" w:bottom="280" w:left="9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3F3" w:rsidRDefault="000623F3" w:rsidP="000623F3">
      <w:r>
        <w:separator/>
      </w:r>
    </w:p>
  </w:endnote>
  <w:endnote w:type="continuationSeparator" w:id="0">
    <w:p w:rsidR="000623F3" w:rsidRDefault="000623F3" w:rsidP="0006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3F3" w:rsidRDefault="000623F3" w:rsidP="000623F3">
      <w:r>
        <w:separator/>
      </w:r>
    </w:p>
  </w:footnote>
  <w:footnote w:type="continuationSeparator" w:id="0">
    <w:p w:rsidR="000623F3" w:rsidRDefault="000623F3" w:rsidP="0006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15739"/>
      <w:docPartObj>
        <w:docPartGallery w:val="Page Numbers (Top of Page)"/>
        <w:docPartUnique/>
      </w:docPartObj>
    </w:sdtPr>
    <w:sdtEndPr/>
    <w:sdtContent>
      <w:p w:rsidR="000623F3" w:rsidRDefault="000623F3" w:rsidP="000623F3">
        <w:pPr>
          <w:pStyle w:val="aa"/>
          <w:ind w:left="1803" w:firstLine="4677"/>
          <w:jc w:val="center"/>
        </w:pPr>
        <w:r>
          <w:fldChar w:fldCharType="begin"/>
        </w:r>
        <w:r>
          <w:instrText>PAGE   \* MERGEFORMAT</w:instrText>
        </w:r>
        <w:r>
          <w:fldChar w:fldCharType="separate"/>
        </w:r>
        <w:r w:rsidR="00E52F6F" w:rsidRPr="00E52F6F">
          <w:rPr>
            <w:noProof/>
            <w:lang w:val="ru-RU"/>
          </w:rPr>
          <w:t>11</w:t>
        </w:r>
        <w:r>
          <w:fldChar w:fldCharType="end"/>
        </w:r>
        <w:r>
          <w:tab/>
        </w:r>
        <w:r>
          <w:tab/>
        </w:r>
        <w:r>
          <w:tab/>
        </w:r>
        <w:r>
          <w:tab/>
        </w:r>
        <w:r>
          <w:tab/>
        </w:r>
        <w:r>
          <w:tab/>
        </w:r>
        <w:r>
          <w:tab/>
          <w:t>Продовження додатку 2</w:t>
        </w:r>
      </w:p>
    </w:sdtContent>
  </w:sdt>
  <w:p w:rsidR="000623F3" w:rsidRDefault="000623F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4DB"/>
    <w:multiLevelType w:val="hybridMultilevel"/>
    <w:tmpl w:val="3F1EAB80"/>
    <w:lvl w:ilvl="0" w:tplc="E19CCA58">
      <w:numFmt w:val="bullet"/>
      <w:lvlText w:val="-"/>
      <w:lvlJc w:val="left"/>
      <w:pPr>
        <w:ind w:left="435" w:hanging="360"/>
      </w:pPr>
      <w:rPr>
        <w:rFonts w:ascii="Times New Roman" w:eastAsia="Calibr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13303F27"/>
    <w:multiLevelType w:val="multilevel"/>
    <w:tmpl w:val="0EAACC14"/>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2" w15:restartNumberingAfterBreak="0">
    <w:nsid w:val="28487B1B"/>
    <w:multiLevelType w:val="multilevel"/>
    <w:tmpl w:val="080C295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5332063"/>
    <w:multiLevelType w:val="hybridMultilevel"/>
    <w:tmpl w:val="5836A4C6"/>
    <w:lvl w:ilvl="0" w:tplc="957E8D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0EA0"/>
    <w:multiLevelType w:val="multilevel"/>
    <w:tmpl w:val="81948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4F643F"/>
    <w:multiLevelType w:val="multilevel"/>
    <w:tmpl w:val="37DEB3EC"/>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CD4BD9"/>
    <w:multiLevelType w:val="multilevel"/>
    <w:tmpl w:val="02FE056C"/>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7" w15:restartNumberingAfterBreak="0">
    <w:nsid w:val="7C801462"/>
    <w:multiLevelType w:val="multilevel"/>
    <w:tmpl w:val="705E47C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7E671139"/>
    <w:multiLevelType w:val="multilevel"/>
    <w:tmpl w:val="F960798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9" w15:restartNumberingAfterBreak="0">
    <w:nsid w:val="7F3147CD"/>
    <w:multiLevelType w:val="hybridMultilevel"/>
    <w:tmpl w:val="A5DEC808"/>
    <w:lvl w:ilvl="0" w:tplc="957E8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859407">
    <w:abstractNumId w:val="7"/>
  </w:num>
  <w:num w:numId="2" w16cid:durableId="473254427">
    <w:abstractNumId w:val="2"/>
  </w:num>
  <w:num w:numId="3" w16cid:durableId="1529298303">
    <w:abstractNumId w:val="6"/>
  </w:num>
  <w:num w:numId="4" w16cid:durableId="86732020">
    <w:abstractNumId w:val="4"/>
  </w:num>
  <w:num w:numId="5" w16cid:durableId="1566256272">
    <w:abstractNumId w:val="1"/>
  </w:num>
  <w:num w:numId="6" w16cid:durableId="666247514">
    <w:abstractNumId w:val="5"/>
  </w:num>
  <w:num w:numId="7" w16cid:durableId="869997383">
    <w:abstractNumId w:val="8"/>
  </w:num>
  <w:num w:numId="8" w16cid:durableId="1371148137">
    <w:abstractNumId w:val="3"/>
  </w:num>
  <w:num w:numId="9" w16cid:durableId="1875338399">
    <w:abstractNumId w:val="9"/>
  </w:num>
  <w:num w:numId="10" w16cid:durableId="61086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E63"/>
    <w:rsid w:val="00060DE7"/>
    <w:rsid w:val="000623F3"/>
    <w:rsid w:val="000812BF"/>
    <w:rsid w:val="000B0708"/>
    <w:rsid w:val="001D649C"/>
    <w:rsid w:val="001E7E63"/>
    <w:rsid w:val="002126C1"/>
    <w:rsid w:val="002F1AD5"/>
    <w:rsid w:val="003739BC"/>
    <w:rsid w:val="003D56C5"/>
    <w:rsid w:val="00413B83"/>
    <w:rsid w:val="004C40BE"/>
    <w:rsid w:val="0055584E"/>
    <w:rsid w:val="00573A27"/>
    <w:rsid w:val="005D709F"/>
    <w:rsid w:val="00634D2B"/>
    <w:rsid w:val="0069447D"/>
    <w:rsid w:val="006D535E"/>
    <w:rsid w:val="00730D49"/>
    <w:rsid w:val="007E0E1A"/>
    <w:rsid w:val="007E10D9"/>
    <w:rsid w:val="00850626"/>
    <w:rsid w:val="008561C6"/>
    <w:rsid w:val="008C7EBE"/>
    <w:rsid w:val="008F60FD"/>
    <w:rsid w:val="009668A6"/>
    <w:rsid w:val="009E4FC1"/>
    <w:rsid w:val="00AE4D8A"/>
    <w:rsid w:val="00C43BDD"/>
    <w:rsid w:val="00C61019"/>
    <w:rsid w:val="00CB771D"/>
    <w:rsid w:val="00D00FFF"/>
    <w:rsid w:val="00D5027A"/>
    <w:rsid w:val="00E06F5F"/>
    <w:rsid w:val="00E52F6F"/>
    <w:rsid w:val="00F37377"/>
    <w:rsid w:val="00F4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571C0-99B3-F84B-818A-24605A92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36"/>
      <w:ind w:left="3498"/>
      <w:outlineLvl w:val="0"/>
    </w:pPr>
    <w:rPr>
      <w:rFonts w:ascii="Calibri" w:eastAsia="Calibri" w:hAnsi="Calibri" w:cs="Calibri"/>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a7">
    <w:name w:val="List Paragraph"/>
    <w:basedOn w:val="a"/>
    <w:uiPriority w:val="34"/>
    <w:qFormat/>
    <w:rsid w:val="006D535E"/>
    <w:pPr>
      <w:ind w:left="720"/>
      <w:contextualSpacing/>
    </w:pPr>
  </w:style>
  <w:style w:type="paragraph" w:styleId="a8">
    <w:name w:val="Balloon Text"/>
    <w:basedOn w:val="a"/>
    <w:link w:val="a9"/>
    <w:uiPriority w:val="99"/>
    <w:semiHidden/>
    <w:unhideWhenUsed/>
    <w:rsid w:val="00E06F5F"/>
    <w:rPr>
      <w:rFonts w:ascii="Segoe UI" w:hAnsi="Segoe UI" w:cs="Segoe UI"/>
      <w:sz w:val="18"/>
      <w:szCs w:val="18"/>
    </w:rPr>
  </w:style>
  <w:style w:type="character" w:customStyle="1" w:styleId="a9">
    <w:name w:val="Текст у виносці Знак"/>
    <w:basedOn w:val="a0"/>
    <w:link w:val="a8"/>
    <w:uiPriority w:val="99"/>
    <w:semiHidden/>
    <w:rsid w:val="00E06F5F"/>
    <w:rPr>
      <w:rFonts w:ascii="Segoe UI" w:hAnsi="Segoe UI" w:cs="Segoe UI"/>
      <w:sz w:val="18"/>
      <w:szCs w:val="18"/>
    </w:rPr>
  </w:style>
  <w:style w:type="paragraph" w:styleId="aa">
    <w:name w:val="header"/>
    <w:basedOn w:val="a"/>
    <w:link w:val="ab"/>
    <w:uiPriority w:val="99"/>
    <w:unhideWhenUsed/>
    <w:rsid w:val="000623F3"/>
    <w:pPr>
      <w:tabs>
        <w:tab w:val="center" w:pos="4677"/>
        <w:tab w:val="right" w:pos="9355"/>
      </w:tabs>
    </w:pPr>
  </w:style>
  <w:style w:type="character" w:customStyle="1" w:styleId="ab">
    <w:name w:val="Верхній колонтитул Знак"/>
    <w:basedOn w:val="a0"/>
    <w:link w:val="aa"/>
    <w:uiPriority w:val="99"/>
    <w:rsid w:val="000623F3"/>
  </w:style>
  <w:style w:type="paragraph" w:styleId="ac">
    <w:name w:val="footer"/>
    <w:basedOn w:val="a"/>
    <w:link w:val="ad"/>
    <w:uiPriority w:val="99"/>
    <w:unhideWhenUsed/>
    <w:rsid w:val="000623F3"/>
    <w:pPr>
      <w:tabs>
        <w:tab w:val="center" w:pos="4677"/>
        <w:tab w:val="right" w:pos="9355"/>
      </w:tabs>
    </w:pPr>
  </w:style>
  <w:style w:type="character" w:customStyle="1" w:styleId="ad">
    <w:name w:val="Нижній колонтитул Знак"/>
    <w:basedOn w:val="a0"/>
    <w:link w:val="ac"/>
    <w:uiPriority w:val="99"/>
    <w:rsid w:val="0006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13378</Words>
  <Characters>7627</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Тетяна Співак</cp:lastModifiedBy>
  <cp:revision>2</cp:revision>
  <cp:lastPrinted>2022-08-17T09:56:00Z</cp:lastPrinted>
  <dcterms:created xsi:type="dcterms:W3CDTF">2022-09-06T14:27:00Z</dcterms:created>
  <dcterms:modified xsi:type="dcterms:W3CDTF">2022-09-06T14:27:00Z</dcterms:modified>
</cp:coreProperties>
</file>